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E73CC" w:rsidRDefault="00205470" w:rsidP="004C27B4">
      <w:pPr>
        <w:pStyle w:val="Heading1"/>
      </w:pPr>
      <w:r>
        <w:t>Abstracts</w:t>
      </w:r>
    </w:p>
    <w:p w:rsidR="00555DE6" w:rsidRDefault="00555DE6" w:rsidP="004C27B4">
      <w:pPr>
        <w:pStyle w:val="Heading2"/>
      </w:pPr>
      <w:r>
        <w:t xml:space="preserve">Rosa </w:t>
      </w:r>
      <w:proofErr w:type="spellStart"/>
      <w:r>
        <w:t>Badia</w:t>
      </w:r>
      <w:proofErr w:type="spellEnd"/>
      <w:r>
        <w:t>, BSC</w:t>
      </w:r>
    </w:p>
    <w:p w:rsidR="00555DE6" w:rsidRDefault="00555DE6" w:rsidP="00555DE6">
      <w:pPr>
        <w:widowControl w:val="0"/>
        <w:autoSpaceDE w:val="0"/>
        <w:autoSpaceDN w:val="0"/>
        <w:adjustRightInd w:val="0"/>
        <w:rPr>
          <w:rFonts w:ascii="Times New Roman" w:hAnsi="Times New Roman" w:cs="Helvetica"/>
          <w:b/>
          <w:szCs w:val="28"/>
        </w:rPr>
      </w:pPr>
      <w:r w:rsidRPr="00555DE6">
        <w:rPr>
          <w:rFonts w:ascii="Times New Roman" w:hAnsi="Times New Roman" w:cs="Helvetica"/>
          <w:b/>
          <w:szCs w:val="28"/>
        </w:rPr>
        <w:t xml:space="preserve">Exploiting </w:t>
      </w:r>
      <w:proofErr w:type="spellStart"/>
      <w:r w:rsidRPr="00555DE6">
        <w:rPr>
          <w:rFonts w:ascii="Times New Roman" w:hAnsi="Times New Roman" w:cs="Helvetica"/>
          <w:b/>
          <w:szCs w:val="28"/>
        </w:rPr>
        <w:t>Multicore</w:t>
      </w:r>
      <w:proofErr w:type="spellEnd"/>
      <w:r w:rsidRPr="00555DE6">
        <w:rPr>
          <w:rFonts w:ascii="Times New Roman" w:hAnsi="Times New Roman" w:cs="Helvetica"/>
          <w:b/>
          <w:szCs w:val="28"/>
        </w:rPr>
        <w:t xml:space="preserve"> Processors and </w:t>
      </w:r>
      <w:proofErr w:type="spellStart"/>
      <w:r w:rsidRPr="00555DE6">
        <w:rPr>
          <w:rFonts w:ascii="Times New Roman" w:hAnsi="Times New Roman" w:cs="Helvetica"/>
          <w:b/>
          <w:szCs w:val="28"/>
        </w:rPr>
        <w:t>GPUs</w:t>
      </w:r>
      <w:proofErr w:type="spellEnd"/>
      <w:r w:rsidRPr="00555DE6">
        <w:rPr>
          <w:rFonts w:ascii="Times New Roman" w:hAnsi="Times New Roman" w:cs="Helvetica"/>
          <w:b/>
          <w:szCs w:val="28"/>
        </w:rPr>
        <w:t xml:space="preserve"> with </w:t>
      </w:r>
      <w:proofErr w:type="spellStart"/>
      <w:r w:rsidRPr="00555DE6">
        <w:rPr>
          <w:rFonts w:ascii="Times New Roman" w:hAnsi="Times New Roman" w:cs="Helvetica"/>
          <w:b/>
          <w:szCs w:val="28"/>
        </w:rPr>
        <w:t>OpenMP</w:t>
      </w:r>
      <w:proofErr w:type="spellEnd"/>
      <w:r w:rsidRPr="00555DE6">
        <w:rPr>
          <w:rFonts w:ascii="Times New Roman" w:hAnsi="Times New Roman" w:cs="Helvetica"/>
          <w:b/>
          <w:szCs w:val="28"/>
        </w:rPr>
        <w:t xml:space="preserve"> and </w:t>
      </w:r>
      <w:proofErr w:type="spellStart"/>
      <w:r w:rsidRPr="00555DE6">
        <w:rPr>
          <w:rFonts w:ascii="Times New Roman" w:hAnsi="Times New Roman" w:cs="Helvetica"/>
          <w:b/>
          <w:szCs w:val="28"/>
        </w:rPr>
        <w:t>OpenCL</w:t>
      </w:r>
      <w:proofErr w:type="spellEnd"/>
    </w:p>
    <w:p w:rsidR="00555DE6" w:rsidRPr="00555DE6" w:rsidRDefault="00555DE6" w:rsidP="00555DE6">
      <w:pPr>
        <w:widowControl w:val="0"/>
        <w:autoSpaceDE w:val="0"/>
        <w:autoSpaceDN w:val="0"/>
        <w:adjustRightInd w:val="0"/>
        <w:rPr>
          <w:rFonts w:ascii="Times New Roman" w:hAnsi="Times New Roman" w:cs="Helvetica"/>
          <w:b/>
          <w:szCs w:val="28"/>
        </w:rPr>
      </w:pPr>
    </w:p>
    <w:p w:rsidR="00555DE6" w:rsidRPr="00555DE6" w:rsidRDefault="00555DE6" w:rsidP="00555DE6">
      <w:pPr>
        <w:widowControl w:val="0"/>
        <w:autoSpaceDE w:val="0"/>
        <w:autoSpaceDN w:val="0"/>
        <w:adjustRightInd w:val="0"/>
        <w:rPr>
          <w:rFonts w:ascii="Times New Roman" w:hAnsi="Times New Roman" w:cs="Helvetica"/>
          <w:szCs w:val="28"/>
        </w:rPr>
      </w:pPr>
      <w:r w:rsidRPr="00555DE6">
        <w:rPr>
          <w:rFonts w:ascii="Times New Roman" w:hAnsi="Times New Roman" w:cs="Helvetica"/>
          <w:szCs w:val="28"/>
        </w:rPr>
        <w:t xml:space="preserve">Abstract: With the appearance of </w:t>
      </w:r>
      <w:proofErr w:type="spellStart"/>
      <w:r w:rsidRPr="00555DE6">
        <w:rPr>
          <w:rFonts w:ascii="Times New Roman" w:hAnsi="Times New Roman" w:cs="Helvetica"/>
          <w:szCs w:val="28"/>
        </w:rPr>
        <w:t>multicore</w:t>
      </w:r>
      <w:proofErr w:type="spellEnd"/>
      <w:r w:rsidRPr="00555DE6">
        <w:rPr>
          <w:rFonts w:ascii="Times New Roman" w:hAnsi="Times New Roman" w:cs="Helvetica"/>
          <w:szCs w:val="28"/>
        </w:rPr>
        <w:t xml:space="preserve"> processors, considering between them </w:t>
      </w:r>
      <w:proofErr w:type="spellStart"/>
      <w:r w:rsidRPr="00555DE6">
        <w:rPr>
          <w:rFonts w:ascii="Times New Roman" w:hAnsi="Times New Roman" w:cs="Helvetica"/>
          <w:szCs w:val="28"/>
        </w:rPr>
        <w:t>GPUs</w:t>
      </w:r>
      <w:proofErr w:type="spellEnd"/>
      <w:r w:rsidRPr="00555DE6">
        <w:rPr>
          <w:rFonts w:ascii="Times New Roman" w:hAnsi="Times New Roman" w:cs="Helvetica"/>
          <w:szCs w:val="28"/>
        </w:rPr>
        <w:t xml:space="preserve"> and other accelerator devices, multiple programming models have been appearing. However, it is important to be able to propose approaches that enable a seamless integration of the applications with the different devices, without a need for rewriting applications each time.  We present </w:t>
      </w:r>
      <w:proofErr w:type="spellStart"/>
      <w:r w:rsidRPr="00555DE6">
        <w:rPr>
          <w:rFonts w:ascii="Times New Roman" w:hAnsi="Times New Roman" w:cs="Helvetica"/>
          <w:szCs w:val="28"/>
        </w:rPr>
        <w:t>OpenMPT</w:t>
      </w:r>
      <w:proofErr w:type="spellEnd"/>
      <w:r w:rsidRPr="00555DE6">
        <w:rPr>
          <w:rFonts w:ascii="Times New Roman" w:hAnsi="Times New Roman" w:cs="Helvetica"/>
          <w:szCs w:val="28"/>
        </w:rPr>
        <w:t xml:space="preserve">, a programming model based on </w:t>
      </w:r>
      <w:proofErr w:type="spellStart"/>
      <w:r w:rsidRPr="00555DE6">
        <w:rPr>
          <w:rFonts w:ascii="Times New Roman" w:hAnsi="Times New Roman" w:cs="Helvetica"/>
          <w:szCs w:val="28"/>
        </w:rPr>
        <w:t>OpenMP</w:t>
      </w:r>
      <w:proofErr w:type="spellEnd"/>
      <w:r w:rsidRPr="00555DE6">
        <w:rPr>
          <w:rFonts w:ascii="Times New Roman" w:hAnsi="Times New Roman" w:cs="Helvetica"/>
          <w:szCs w:val="28"/>
        </w:rPr>
        <w:t xml:space="preserve"> and </w:t>
      </w:r>
      <w:proofErr w:type="spellStart"/>
      <w:r w:rsidRPr="00555DE6">
        <w:rPr>
          <w:rFonts w:ascii="Times New Roman" w:hAnsi="Times New Roman" w:cs="Helvetica"/>
          <w:szCs w:val="28"/>
        </w:rPr>
        <w:t>StarSs</w:t>
      </w:r>
      <w:proofErr w:type="spellEnd"/>
      <w:r w:rsidRPr="00555DE6">
        <w:rPr>
          <w:rFonts w:ascii="Times New Roman" w:hAnsi="Times New Roman" w:cs="Helvetica"/>
          <w:szCs w:val="28"/>
        </w:rPr>
        <w:t xml:space="preserve">, and that can also incorporate the use of </w:t>
      </w:r>
      <w:proofErr w:type="spellStart"/>
      <w:r w:rsidRPr="00555DE6">
        <w:rPr>
          <w:rFonts w:ascii="Times New Roman" w:hAnsi="Times New Roman" w:cs="Helvetica"/>
          <w:szCs w:val="28"/>
        </w:rPr>
        <w:t>OpenCL</w:t>
      </w:r>
      <w:proofErr w:type="spellEnd"/>
      <w:r w:rsidRPr="00555DE6">
        <w:rPr>
          <w:rFonts w:ascii="Times New Roman" w:hAnsi="Times New Roman" w:cs="Helvetica"/>
          <w:szCs w:val="28"/>
        </w:rPr>
        <w:t xml:space="preserve"> or CUDA kernels. </w:t>
      </w:r>
    </w:p>
    <w:p w:rsidR="00555DE6" w:rsidRPr="00B17766" w:rsidRDefault="00555DE6" w:rsidP="00B17766">
      <w:pPr>
        <w:rPr>
          <w:rFonts w:ascii="Times New Roman" w:hAnsi="Times New Roman"/>
        </w:rPr>
      </w:pPr>
      <w:r w:rsidRPr="00555DE6">
        <w:t xml:space="preserve">From </w:t>
      </w:r>
      <w:proofErr w:type="spellStart"/>
      <w:r w:rsidRPr="00555DE6">
        <w:t>OpenMP</w:t>
      </w:r>
      <w:proofErr w:type="spellEnd"/>
      <w:r w:rsidRPr="00555DE6">
        <w:t xml:space="preserve"> we obtain high expressiveness to exploit </w:t>
      </w:r>
      <w:proofErr w:type="gramStart"/>
      <w:r w:rsidRPr="00555DE6">
        <w:t>parallelism using</w:t>
      </w:r>
      <w:proofErr w:type="gramEnd"/>
      <w:r w:rsidRPr="00555DE6">
        <w:t xml:space="preserve"> tasks. </w:t>
      </w:r>
      <w:proofErr w:type="spellStart"/>
      <w:r w:rsidRPr="00555DE6">
        <w:t>StarSs</w:t>
      </w:r>
      <w:proofErr w:type="spellEnd"/>
      <w:r w:rsidRPr="00555DE6">
        <w:t xml:space="preserve"> extensions allow runtime dependence analysis between tasks, and data transfers. And </w:t>
      </w:r>
      <w:proofErr w:type="spellStart"/>
      <w:r w:rsidRPr="00555DE6">
        <w:t>OpenCL</w:t>
      </w:r>
      <w:proofErr w:type="spellEnd"/>
      <w:r w:rsidRPr="00555DE6">
        <w:t xml:space="preserve"> and CUDA allow the programmer to easily write efficient and portable SIMD kernels to be exploited inside the tasks. We evaluate the proposal on three different architectures, SMP, Cell/B.E. and </w:t>
      </w:r>
      <w:proofErr w:type="spellStart"/>
      <w:r w:rsidRPr="00555DE6">
        <w:t>GPUs</w:t>
      </w:r>
      <w:proofErr w:type="spellEnd"/>
      <w:r w:rsidRPr="00555DE6">
        <w:t xml:space="preserve">, showing the wide usefulness of the approach. The evaluation is done with four different benchmarks, Matrix Multiply, </w:t>
      </w:r>
      <w:proofErr w:type="spellStart"/>
      <w:r w:rsidRPr="00555DE6">
        <w:t>BlackScholes</w:t>
      </w:r>
      <w:proofErr w:type="spellEnd"/>
      <w:r w:rsidRPr="00555DE6">
        <w:t xml:space="preserve">, </w:t>
      </w:r>
      <w:proofErr w:type="spellStart"/>
      <w:r w:rsidRPr="00555DE6">
        <w:t>Perlin</w:t>
      </w:r>
      <w:proofErr w:type="spellEnd"/>
      <w:r w:rsidRPr="00555DE6">
        <w:t xml:space="preserve"> Noise, and Julia Set. We compare the results obtained with the execution of the </w:t>
      </w:r>
      <w:r w:rsidRPr="00B17766">
        <w:rPr>
          <w:rFonts w:ascii="Times New Roman" w:hAnsi="Times New Roman"/>
        </w:rPr>
        <w:t xml:space="preserve">same benchmarks </w:t>
      </w:r>
      <w:proofErr w:type="spellStart"/>
      <w:r w:rsidRPr="00B17766">
        <w:rPr>
          <w:rFonts w:ascii="Times New Roman" w:hAnsi="Times New Roman"/>
        </w:rPr>
        <w:t>written</w:t>
      </w:r>
      <w:r w:rsidR="00B17766">
        <w:rPr>
          <w:rFonts w:ascii="Times New Roman" w:hAnsi="Times New Roman"/>
        </w:rPr>
        <w:t>in</w:t>
      </w:r>
      <w:proofErr w:type="spellEnd"/>
      <w:r w:rsidR="00B17766">
        <w:rPr>
          <w:rFonts w:ascii="Times New Roman" w:hAnsi="Times New Roman"/>
        </w:rPr>
        <w:t xml:space="preserve"> </w:t>
      </w:r>
      <w:proofErr w:type="spellStart"/>
      <w:r w:rsidR="00B17766">
        <w:rPr>
          <w:rFonts w:ascii="Times New Roman" w:hAnsi="Times New Roman"/>
        </w:rPr>
        <w:t>OpenCL</w:t>
      </w:r>
      <w:proofErr w:type="spellEnd"/>
      <w:r w:rsidR="00B17766">
        <w:rPr>
          <w:rFonts w:ascii="Times New Roman" w:hAnsi="Times New Roman"/>
        </w:rPr>
        <w:t xml:space="preserve">, in the same </w:t>
      </w:r>
      <w:r w:rsidRPr="00B17766">
        <w:rPr>
          <w:rFonts w:ascii="Times New Roman" w:hAnsi="Times New Roman"/>
        </w:rPr>
        <w:t xml:space="preserve">architectures. The results show that </w:t>
      </w:r>
      <w:proofErr w:type="spellStart"/>
      <w:r w:rsidRPr="00B17766">
        <w:rPr>
          <w:rFonts w:ascii="Times New Roman" w:hAnsi="Times New Roman"/>
        </w:rPr>
        <w:t>OpenMPT</w:t>
      </w:r>
      <w:proofErr w:type="spellEnd"/>
      <w:r w:rsidR="00B17766">
        <w:rPr>
          <w:rFonts w:ascii="Times New Roman" w:hAnsi="Times New Roman"/>
        </w:rPr>
        <w:t xml:space="preserve"> greatly outperforms the </w:t>
      </w:r>
      <w:proofErr w:type="spellStart"/>
      <w:r w:rsidR="00B17766">
        <w:rPr>
          <w:rFonts w:ascii="Times New Roman" w:hAnsi="Times New Roman"/>
        </w:rPr>
        <w:t>OpenCL</w:t>
      </w:r>
      <w:proofErr w:type="spellEnd"/>
      <w:r w:rsidR="00B17766">
        <w:rPr>
          <w:rFonts w:ascii="Times New Roman" w:hAnsi="Times New Roman"/>
        </w:rPr>
        <w:t xml:space="preserve"> </w:t>
      </w:r>
      <w:r w:rsidRPr="00B17766">
        <w:rPr>
          <w:rFonts w:ascii="Times New Roman" w:hAnsi="Times New Roman"/>
        </w:rPr>
        <w:t>environment. It is more flexible to exploit multip</w:t>
      </w:r>
      <w:r w:rsidR="00B17766">
        <w:rPr>
          <w:rFonts w:ascii="Times New Roman" w:hAnsi="Times New Roman"/>
        </w:rPr>
        <w:t xml:space="preserve">le accelerators. And due to the </w:t>
      </w:r>
      <w:r w:rsidRPr="00B17766">
        <w:rPr>
          <w:rFonts w:ascii="Times New Roman" w:hAnsi="Times New Roman"/>
        </w:rPr>
        <w:t>simplicity of the annotations, it increases programmer’s productivity.</w:t>
      </w:r>
    </w:p>
    <w:p w:rsidR="00FD1E4F" w:rsidRDefault="00FD1E4F" w:rsidP="004C27B4">
      <w:pPr>
        <w:pStyle w:val="Heading2"/>
      </w:pPr>
      <w:r>
        <w:t>Kirk Cameron, Virginia Tech</w:t>
      </w:r>
    </w:p>
    <w:p w:rsidR="00FD1E4F" w:rsidRPr="00FD1E4F" w:rsidRDefault="00FD1E4F" w:rsidP="00FD1E4F">
      <w:pPr>
        <w:widowControl w:val="0"/>
        <w:autoSpaceDE w:val="0"/>
        <w:autoSpaceDN w:val="0"/>
        <w:adjustRightInd w:val="0"/>
        <w:rPr>
          <w:rFonts w:cs="Helvetica"/>
          <w:b/>
          <w:szCs w:val="28"/>
        </w:rPr>
      </w:pPr>
      <w:r w:rsidRPr="00FD1E4F">
        <w:rPr>
          <w:rFonts w:cs="Helvetica"/>
          <w:b/>
          <w:szCs w:val="28"/>
        </w:rPr>
        <w:t xml:space="preserve">Implications of </w:t>
      </w:r>
      <w:proofErr w:type="spellStart"/>
      <w:r w:rsidRPr="00FD1E4F">
        <w:rPr>
          <w:rFonts w:cs="Helvetica"/>
          <w:b/>
          <w:szCs w:val="28"/>
        </w:rPr>
        <w:t>SpecPower</w:t>
      </w:r>
      <w:proofErr w:type="spellEnd"/>
      <w:r w:rsidRPr="00FD1E4F">
        <w:rPr>
          <w:rFonts w:cs="Helvetica"/>
          <w:b/>
          <w:szCs w:val="28"/>
        </w:rPr>
        <w:t xml:space="preserve"> and the Green500 for HPC</w:t>
      </w:r>
    </w:p>
    <w:p w:rsidR="00FD1E4F" w:rsidRPr="00FD1E4F" w:rsidRDefault="00FD1E4F" w:rsidP="00FD1E4F">
      <w:pPr>
        <w:widowControl w:val="0"/>
        <w:autoSpaceDE w:val="0"/>
        <w:autoSpaceDN w:val="0"/>
        <w:adjustRightInd w:val="0"/>
        <w:rPr>
          <w:rFonts w:cs="Helvetica"/>
          <w:szCs w:val="28"/>
        </w:rPr>
      </w:pPr>
      <w:r w:rsidRPr="00FD1E4F">
        <w:rPr>
          <w:rFonts w:cs="Helvetica"/>
          <w:szCs w:val="28"/>
        </w:rPr>
        <w:t> </w:t>
      </w:r>
    </w:p>
    <w:p w:rsidR="00FD1E4F" w:rsidRPr="00FD1E4F" w:rsidRDefault="00FD1E4F" w:rsidP="00FD1E4F">
      <w:r w:rsidRPr="00FD1E4F">
        <w:rPr>
          <w:rFonts w:cs="Helvetica"/>
          <w:szCs w:val="28"/>
        </w:rPr>
        <w:t xml:space="preserve">The </w:t>
      </w:r>
      <w:proofErr w:type="spellStart"/>
      <w:r w:rsidRPr="00FD1E4F">
        <w:rPr>
          <w:rFonts w:cs="Helvetica"/>
          <w:szCs w:val="28"/>
        </w:rPr>
        <w:t>SPECpower</w:t>
      </w:r>
      <w:proofErr w:type="spellEnd"/>
      <w:r w:rsidRPr="00FD1E4F">
        <w:rPr>
          <w:rFonts w:cs="Helvetica"/>
          <w:szCs w:val="28"/>
        </w:rPr>
        <w:t xml:space="preserve"> benchmark and the Green500 list make it possible to track energy-efficiency gains in both servers and supercomputers. In this talk we discuss what we have learned in the three years since first release of these two energy efficiency lists including trends and implications for HPC systems and applications.</w:t>
      </w:r>
    </w:p>
    <w:p w:rsidR="001E73CC" w:rsidRPr="004C27B4" w:rsidRDefault="00205470" w:rsidP="004C27B4">
      <w:pPr>
        <w:pStyle w:val="Heading2"/>
      </w:pPr>
      <w:proofErr w:type="spellStart"/>
      <w:r>
        <w:t>Ew</w:t>
      </w:r>
      <w:r w:rsidR="001E73CC">
        <w:t>a</w:t>
      </w:r>
      <w:proofErr w:type="spellEnd"/>
      <w:r w:rsidR="001E73CC">
        <w:t xml:space="preserve"> </w:t>
      </w:r>
      <w:proofErr w:type="spellStart"/>
      <w:r w:rsidR="001E73CC">
        <w:t>Deelman</w:t>
      </w:r>
      <w:proofErr w:type="spellEnd"/>
      <w:r w:rsidR="001E73CC">
        <w:t>, ISI</w:t>
      </w:r>
    </w:p>
    <w:p w:rsidR="001E73CC" w:rsidRPr="004C27B4" w:rsidRDefault="001E73CC" w:rsidP="001E73CC">
      <w:pPr>
        <w:widowControl w:val="0"/>
        <w:autoSpaceDE w:val="0"/>
        <w:autoSpaceDN w:val="0"/>
        <w:adjustRightInd w:val="0"/>
        <w:rPr>
          <w:rFonts w:ascii="Times New Roman" w:hAnsi="Times New Roman" w:cs="Times New Roman"/>
          <w:b/>
          <w:color w:val="000000" w:themeColor="text1"/>
          <w:szCs w:val="32"/>
        </w:rPr>
      </w:pPr>
      <w:r w:rsidRPr="004C27B4">
        <w:rPr>
          <w:rFonts w:ascii="Times New Roman" w:hAnsi="Times New Roman" w:cs="Calibri"/>
          <w:b/>
          <w:color w:val="000000" w:themeColor="text1"/>
          <w:szCs w:val="30"/>
        </w:rPr>
        <w:t>Scientific Workflows and Cloud Computing </w:t>
      </w:r>
    </w:p>
    <w:p w:rsidR="001E73CC" w:rsidRPr="001E73CC" w:rsidRDefault="001E73CC" w:rsidP="001E73CC">
      <w:pPr>
        <w:widowControl w:val="0"/>
        <w:autoSpaceDE w:val="0"/>
        <w:autoSpaceDN w:val="0"/>
        <w:adjustRightInd w:val="0"/>
        <w:rPr>
          <w:rFonts w:ascii="Times New Roman" w:hAnsi="Times New Roman" w:cs="Times New Roman"/>
          <w:color w:val="000000" w:themeColor="text1"/>
          <w:szCs w:val="32"/>
        </w:rPr>
      </w:pPr>
      <w:r w:rsidRPr="001E73CC">
        <w:rPr>
          <w:rFonts w:ascii="Times New Roman" w:hAnsi="Times New Roman" w:cs="Calibri"/>
          <w:color w:val="000000" w:themeColor="text1"/>
          <w:szCs w:val="30"/>
        </w:rPr>
        <w:t> </w:t>
      </w:r>
    </w:p>
    <w:p w:rsidR="001E73CC" w:rsidRPr="001E73CC" w:rsidRDefault="001E73CC" w:rsidP="001E73CC">
      <w:pPr>
        <w:widowControl w:val="0"/>
        <w:autoSpaceDE w:val="0"/>
        <w:autoSpaceDN w:val="0"/>
        <w:adjustRightInd w:val="0"/>
        <w:rPr>
          <w:rFonts w:ascii="Times New Roman" w:hAnsi="Times New Roman" w:cs="Helvetica"/>
          <w:color w:val="000000" w:themeColor="text1"/>
          <w:szCs w:val="28"/>
        </w:rPr>
      </w:pPr>
      <w:r w:rsidRPr="001E73CC">
        <w:rPr>
          <w:rFonts w:ascii="Times New Roman" w:hAnsi="Times New Roman" w:cs="Calibri"/>
          <w:color w:val="000000" w:themeColor="text1"/>
          <w:szCs w:val="30"/>
        </w:rPr>
        <w:t xml:space="preserve">This talk will explore the potential benefits of cloud computing for scientific workflow applications. It will present the performance and cost of clouds from the perspective of three different scientific workflow applications.  We will show experiments of running these workflows on a commercial cloud and on a typical HPC system, and we analyze the various costs associated with running those workflows in the cloud.  Particular emphasis will be given to issues of data management in cloud environments. In grids and clusters, workflow data is often stored on network and parallel file systems. In this talk we investigate some of the ways in which data can be managed for workflows in the cloud. We discuss </w:t>
      </w:r>
      <w:proofErr w:type="gramStart"/>
      <w:r w:rsidRPr="001E73CC">
        <w:rPr>
          <w:rFonts w:ascii="Times New Roman" w:hAnsi="Times New Roman" w:cs="Calibri"/>
          <w:color w:val="000000" w:themeColor="text1"/>
          <w:szCs w:val="30"/>
        </w:rPr>
        <w:t>various storage</w:t>
      </w:r>
      <w:proofErr w:type="gramEnd"/>
      <w:r w:rsidRPr="001E73CC">
        <w:rPr>
          <w:rFonts w:ascii="Times New Roman" w:hAnsi="Times New Roman" w:cs="Calibri"/>
          <w:color w:val="000000" w:themeColor="text1"/>
          <w:szCs w:val="30"/>
        </w:rPr>
        <w:t xml:space="preserve"> and file systems options and analyze the resulting performance and cost of the workflows.</w:t>
      </w:r>
    </w:p>
    <w:p w:rsidR="001E73CC" w:rsidRDefault="001E73CC" w:rsidP="001E73CC">
      <w:pPr>
        <w:widowControl w:val="0"/>
        <w:autoSpaceDE w:val="0"/>
        <w:autoSpaceDN w:val="0"/>
        <w:adjustRightInd w:val="0"/>
        <w:rPr>
          <w:rFonts w:ascii="Times New Roman" w:hAnsi="Times New Roman" w:cs="Helvetica"/>
          <w:sz w:val="22"/>
          <w:szCs w:val="28"/>
        </w:rPr>
      </w:pPr>
    </w:p>
    <w:p w:rsidR="001E73CC" w:rsidRPr="004C27B4" w:rsidRDefault="001E73CC" w:rsidP="004C27B4">
      <w:pPr>
        <w:pStyle w:val="Heading2"/>
      </w:pPr>
      <w:r>
        <w:t xml:space="preserve">Emmanuel </w:t>
      </w:r>
      <w:proofErr w:type="spellStart"/>
      <w:r>
        <w:t>Jeannot</w:t>
      </w:r>
      <w:proofErr w:type="spellEnd"/>
      <w:r>
        <w:t>, LABRI</w:t>
      </w:r>
    </w:p>
    <w:p w:rsidR="001E73CC" w:rsidRPr="004C27B4" w:rsidRDefault="001E73CC" w:rsidP="001E73CC">
      <w:pPr>
        <w:widowControl w:val="0"/>
        <w:autoSpaceDE w:val="0"/>
        <w:autoSpaceDN w:val="0"/>
        <w:adjustRightInd w:val="0"/>
        <w:rPr>
          <w:rFonts w:ascii="Times New Roman" w:hAnsi="Times New Roman" w:cs="Helvetica"/>
          <w:b/>
          <w:szCs w:val="28"/>
        </w:rPr>
      </w:pPr>
      <w:r w:rsidRPr="004C27B4">
        <w:rPr>
          <w:rFonts w:ascii="Times New Roman" w:hAnsi="Times New Roman" w:cs="Helvetica"/>
          <w:b/>
          <w:szCs w:val="28"/>
        </w:rPr>
        <w:t>Near-Optimal Placement of MPI processes on Hierarchical NUMA Architectures</w:t>
      </w:r>
    </w:p>
    <w:p w:rsidR="001E73CC" w:rsidRPr="001E73CC" w:rsidRDefault="001E73CC" w:rsidP="001E73CC">
      <w:pPr>
        <w:widowControl w:val="0"/>
        <w:autoSpaceDE w:val="0"/>
        <w:autoSpaceDN w:val="0"/>
        <w:adjustRightInd w:val="0"/>
        <w:rPr>
          <w:rFonts w:ascii="Times New Roman" w:hAnsi="Times New Roman" w:cs="Helvetica"/>
          <w:szCs w:val="28"/>
        </w:rPr>
      </w:pPr>
    </w:p>
    <w:p w:rsidR="001E73CC" w:rsidRPr="001E73CC" w:rsidRDefault="001E73CC" w:rsidP="001E73CC">
      <w:pPr>
        <w:widowControl w:val="0"/>
        <w:autoSpaceDE w:val="0"/>
        <w:autoSpaceDN w:val="0"/>
        <w:adjustRightInd w:val="0"/>
        <w:rPr>
          <w:rFonts w:ascii="Times New Roman" w:hAnsi="Times New Roman" w:cs="Helvetica"/>
          <w:szCs w:val="28"/>
        </w:rPr>
      </w:pPr>
      <w:r w:rsidRPr="001E73CC">
        <w:rPr>
          <w:rFonts w:ascii="Times New Roman" w:hAnsi="Times New Roman" w:cs="Helvetica"/>
          <w:szCs w:val="28"/>
        </w:rPr>
        <w:t>MPI process placement can play a deterministic role concerning the application performance. This is especially true with nowadays architecture (</w:t>
      </w:r>
      <w:proofErr w:type="spellStart"/>
      <w:r w:rsidRPr="001E73CC">
        <w:rPr>
          <w:rFonts w:ascii="Times New Roman" w:hAnsi="Times New Roman" w:cs="Helvetica"/>
          <w:szCs w:val="28"/>
        </w:rPr>
        <w:t>heterogenous</w:t>
      </w:r>
      <w:proofErr w:type="spellEnd"/>
      <w:r w:rsidRPr="001E73CC">
        <w:rPr>
          <w:rFonts w:ascii="Times New Roman" w:hAnsi="Times New Roman" w:cs="Helvetica"/>
          <w:szCs w:val="28"/>
        </w:rPr>
        <w:t xml:space="preserve">, </w:t>
      </w:r>
      <w:proofErr w:type="spellStart"/>
      <w:r w:rsidRPr="001E73CC">
        <w:rPr>
          <w:rFonts w:ascii="Times New Roman" w:hAnsi="Times New Roman" w:cs="Helvetica"/>
          <w:szCs w:val="28"/>
        </w:rPr>
        <w:t>multicore</w:t>
      </w:r>
      <w:proofErr w:type="spellEnd"/>
      <w:r w:rsidRPr="001E73CC">
        <w:rPr>
          <w:rFonts w:ascii="Times New Roman" w:hAnsi="Times New Roman" w:cs="Helvetica"/>
          <w:szCs w:val="28"/>
        </w:rPr>
        <w:t xml:space="preserve"> with different level of caches, etc.). In this paper, we will describe a novel algorithm called </w:t>
      </w:r>
      <w:proofErr w:type="spellStart"/>
      <w:r w:rsidRPr="001E73CC">
        <w:rPr>
          <w:rFonts w:ascii="Times New Roman" w:hAnsi="Times New Roman" w:cs="Helvetica"/>
          <w:szCs w:val="28"/>
        </w:rPr>
        <w:t>TreeMatch</w:t>
      </w:r>
      <w:proofErr w:type="spellEnd"/>
      <w:r w:rsidRPr="001E73CC">
        <w:rPr>
          <w:rFonts w:ascii="Times New Roman" w:hAnsi="Times New Roman" w:cs="Helvetica"/>
          <w:szCs w:val="28"/>
        </w:rPr>
        <w:t xml:space="preserve"> that maps processes to resources in order to reduce the communication cost of the whole application. We have implemented this algorithm and will discuss its performance using simulation and on the NAS benchmarks.</w:t>
      </w:r>
    </w:p>
    <w:p w:rsidR="00205470" w:rsidRDefault="00205470" w:rsidP="001E73CC">
      <w:pPr>
        <w:widowControl w:val="0"/>
        <w:autoSpaceDE w:val="0"/>
        <w:autoSpaceDN w:val="0"/>
        <w:adjustRightInd w:val="0"/>
        <w:rPr>
          <w:rFonts w:ascii="Helvetica" w:hAnsi="Helvetica" w:cs="Helvetica"/>
          <w:sz w:val="28"/>
          <w:szCs w:val="28"/>
        </w:rPr>
      </w:pPr>
    </w:p>
    <w:p w:rsidR="00205470" w:rsidRPr="004C27B4" w:rsidRDefault="00205470" w:rsidP="004C27B4">
      <w:pPr>
        <w:pStyle w:val="Heading2"/>
      </w:pPr>
      <w:proofErr w:type="spellStart"/>
      <w:r w:rsidRPr="00205470">
        <w:t>Thilo</w:t>
      </w:r>
      <w:proofErr w:type="spellEnd"/>
      <w:r w:rsidRPr="00205470">
        <w:t xml:space="preserve"> </w:t>
      </w:r>
      <w:proofErr w:type="spellStart"/>
      <w:r w:rsidRPr="00205470">
        <w:t>Kielmann</w:t>
      </w:r>
      <w:proofErr w:type="spellEnd"/>
      <w:r w:rsidRPr="00205470">
        <w:t xml:space="preserve">, </w:t>
      </w:r>
      <w:proofErr w:type="spellStart"/>
      <w:r w:rsidRPr="00205470">
        <w:t>Vrije</w:t>
      </w:r>
      <w:proofErr w:type="spellEnd"/>
      <w:r w:rsidRPr="00205470">
        <w:t xml:space="preserve"> </w:t>
      </w:r>
      <w:proofErr w:type="spellStart"/>
      <w:r w:rsidRPr="00205470">
        <w:t>Universiteit</w:t>
      </w:r>
      <w:proofErr w:type="spellEnd"/>
    </w:p>
    <w:p w:rsidR="00205470" w:rsidRPr="004C27B4" w:rsidRDefault="00205470" w:rsidP="00205470">
      <w:pPr>
        <w:widowControl w:val="0"/>
        <w:autoSpaceDE w:val="0"/>
        <w:autoSpaceDN w:val="0"/>
        <w:adjustRightInd w:val="0"/>
        <w:rPr>
          <w:rFonts w:ascii="Times New Roman" w:hAnsi="Times New Roman" w:cs="Helvetica"/>
          <w:b/>
          <w:szCs w:val="28"/>
        </w:rPr>
      </w:pPr>
      <w:r w:rsidRPr="004C27B4">
        <w:rPr>
          <w:rFonts w:ascii="Times New Roman" w:hAnsi="Times New Roman" w:cs="Helvetica"/>
          <w:b/>
          <w:szCs w:val="28"/>
        </w:rPr>
        <w:t>Bag-of-Tasks Scheduling under Time and Budget Constraints</w:t>
      </w:r>
    </w:p>
    <w:p w:rsidR="00205470" w:rsidRPr="00205470" w:rsidRDefault="00205470" w:rsidP="00205470">
      <w:pPr>
        <w:widowControl w:val="0"/>
        <w:autoSpaceDE w:val="0"/>
        <w:autoSpaceDN w:val="0"/>
        <w:adjustRightInd w:val="0"/>
        <w:rPr>
          <w:rFonts w:ascii="Times New Roman" w:hAnsi="Times New Roman" w:cs="Helvetica"/>
          <w:szCs w:val="28"/>
        </w:rPr>
      </w:pPr>
    </w:p>
    <w:p w:rsidR="00205470" w:rsidRPr="00205470" w:rsidRDefault="00205470" w:rsidP="00205470">
      <w:pPr>
        <w:widowControl w:val="0"/>
        <w:autoSpaceDE w:val="0"/>
        <w:autoSpaceDN w:val="0"/>
        <w:adjustRightInd w:val="0"/>
        <w:rPr>
          <w:rFonts w:ascii="Times New Roman" w:hAnsi="Times New Roman" w:cs="Helvetica"/>
          <w:szCs w:val="28"/>
        </w:rPr>
      </w:pPr>
      <w:r w:rsidRPr="00205470">
        <w:rPr>
          <w:rFonts w:ascii="Times New Roman" w:hAnsi="Times New Roman" w:cs="Helvetica"/>
          <w:szCs w:val="28"/>
        </w:rPr>
        <w:t xml:space="preserve">Commercial cloud offerings, such as Amazon’s EC2, let users allocate compute resources on demand, charging based on reserved time intervals. While this gives great flexibility to elastic applications, users lack guidance for choosing between multiple offerings, in order to complete their computations within given time and budget constraints. In this talk, we present </w:t>
      </w:r>
      <w:proofErr w:type="spellStart"/>
      <w:r w:rsidRPr="00205470">
        <w:rPr>
          <w:rFonts w:ascii="Times New Roman" w:hAnsi="Times New Roman" w:cs="Helvetica"/>
          <w:szCs w:val="28"/>
        </w:rPr>
        <w:t>BaTS</w:t>
      </w:r>
      <w:proofErr w:type="spellEnd"/>
      <w:r w:rsidRPr="00205470">
        <w:rPr>
          <w:rFonts w:ascii="Times New Roman" w:hAnsi="Times New Roman" w:cs="Helvetica"/>
          <w:szCs w:val="28"/>
        </w:rPr>
        <w:t xml:space="preserve">, our budget and time-constrained scheduler. </w:t>
      </w:r>
      <w:proofErr w:type="spellStart"/>
      <w:r w:rsidRPr="00205470">
        <w:rPr>
          <w:rFonts w:ascii="Times New Roman" w:hAnsi="Times New Roman" w:cs="Helvetica"/>
          <w:szCs w:val="28"/>
        </w:rPr>
        <w:t>BaTS</w:t>
      </w:r>
      <w:proofErr w:type="spellEnd"/>
      <w:r w:rsidRPr="00205470">
        <w:rPr>
          <w:rFonts w:ascii="Times New Roman" w:hAnsi="Times New Roman" w:cs="Helvetica"/>
          <w:szCs w:val="28"/>
        </w:rPr>
        <w:t xml:space="preserve"> can schedule large bags of tasks onto multiple clouds with different CPU performance and cost, minimizing completion time while respecting an upper bound fore budget to be spent. </w:t>
      </w:r>
      <w:proofErr w:type="spellStart"/>
      <w:proofErr w:type="gramStart"/>
      <w:r w:rsidRPr="00205470">
        <w:rPr>
          <w:rFonts w:ascii="Times New Roman" w:hAnsi="Times New Roman" w:cs="Helvetica"/>
          <w:szCs w:val="28"/>
        </w:rPr>
        <w:t>BaTS</w:t>
      </w:r>
      <w:proofErr w:type="spellEnd"/>
      <w:r w:rsidRPr="00205470">
        <w:rPr>
          <w:rFonts w:ascii="Times New Roman" w:hAnsi="Times New Roman" w:cs="Helvetica"/>
          <w:szCs w:val="28"/>
        </w:rPr>
        <w:t xml:space="preserve"> requires</w:t>
      </w:r>
      <w:proofErr w:type="gramEnd"/>
      <w:r w:rsidRPr="00205470">
        <w:rPr>
          <w:rFonts w:ascii="Times New Roman" w:hAnsi="Times New Roman" w:cs="Helvetica"/>
          <w:szCs w:val="28"/>
        </w:rPr>
        <w:t xml:space="preserve"> no a-priori information about task completion times, and learns task completion time distributions at run time.</w:t>
      </w:r>
    </w:p>
    <w:p w:rsidR="00205470" w:rsidRDefault="00205470" w:rsidP="001E73CC">
      <w:pPr>
        <w:widowControl w:val="0"/>
        <w:autoSpaceDE w:val="0"/>
        <w:autoSpaceDN w:val="0"/>
        <w:adjustRightInd w:val="0"/>
        <w:rPr>
          <w:rFonts w:ascii="Helvetica" w:hAnsi="Helvetica" w:cs="Helvetica"/>
          <w:sz w:val="28"/>
          <w:szCs w:val="28"/>
        </w:rPr>
      </w:pPr>
    </w:p>
    <w:p w:rsidR="001E73CC" w:rsidRDefault="001E73CC" w:rsidP="001E73CC">
      <w:pPr>
        <w:widowControl w:val="0"/>
        <w:autoSpaceDE w:val="0"/>
        <w:autoSpaceDN w:val="0"/>
        <w:adjustRightInd w:val="0"/>
        <w:rPr>
          <w:rFonts w:ascii="Helvetica" w:hAnsi="Helvetica" w:cs="Helvetica"/>
          <w:sz w:val="28"/>
          <w:szCs w:val="28"/>
        </w:rPr>
      </w:pPr>
    </w:p>
    <w:p w:rsidR="001E73CC" w:rsidRPr="004C27B4" w:rsidRDefault="001E73CC" w:rsidP="004C27B4">
      <w:pPr>
        <w:pStyle w:val="Heading2"/>
      </w:pPr>
      <w:proofErr w:type="spellStart"/>
      <w:r>
        <w:t>Alexey</w:t>
      </w:r>
      <w:proofErr w:type="spellEnd"/>
      <w:r>
        <w:t xml:space="preserve"> </w:t>
      </w:r>
      <w:proofErr w:type="spellStart"/>
      <w:r>
        <w:t>Lastovetsky</w:t>
      </w:r>
      <w:proofErr w:type="spellEnd"/>
      <w:r>
        <w:t>, University College Dublin</w:t>
      </w:r>
    </w:p>
    <w:p w:rsidR="001E73CC" w:rsidRPr="004C27B4" w:rsidRDefault="001E73CC" w:rsidP="001E73CC">
      <w:pPr>
        <w:rPr>
          <w:b/>
        </w:rPr>
      </w:pPr>
      <w:r w:rsidRPr="004C27B4">
        <w:rPr>
          <w:b/>
        </w:rPr>
        <w:t>Design and implementation of parallel algorithms for highly heterogeneous HPC platforms</w:t>
      </w:r>
    </w:p>
    <w:p w:rsidR="001E73CC" w:rsidRDefault="001E73CC" w:rsidP="001E73CC"/>
    <w:p w:rsidR="00205470" w:rsidRDefault="001E73CC" w:rsidP="001E73CC">
      <w:pPr>
        <w:widowControl w:val="0"/>
        <w:autoSpaceDE w:val="0"/>
        <w:autoSpaceDN w:val="0"/>
        <w:adjustRightInd w:val="0"/>
        <w:rPr>
          <w:color w:val="000000"/>
        </w:rPr>
      </w:pPr>
      <w:r>
        <w:rPr>
          <w:color w:val="000000"/>
        </w:rPr>
        <w:t>The current trend in HPC platforms is that they employ increasingly heterogeneous processing units, the relative speeds of which cannot be accurately represented by positive constants independent on the problem size. Therefore, traditional heterogeneous parallel algorithms based on the constant performance models (</w:t>
      </w:r>
      <w:proofErr w:type="spellStart"/>
      <w:r>
        <w:rPr>
          <w:color w:val="000000"/>
        </w:rPr>
        <w:t>CPMs</w:t>
      </w:r>
      <w:proofErr w:type="spellEnd"/>
      <w:r>
        <w:rPr>
          <w:color w:val="000000"/>
        </w:rPr>
        <w:t xml:space="preserve">) become less and less applicable on these platforms. In this talk, we introduce the functional performance model (FPM) and FPM-based partitioning algorithms proposed to address this issue. The FPM represents the speed of a processing unit by a function of problem size. We show that FPM-based algorithms significantly outperform their CPM-based counterparts on highly heterogeneous platforms given the full FPM of the processing units is provided as an input parameter. While useful in many applications, these algorithms cannot be directly used in self-adaptable applications due to a very high cost of construction of the full </w:t>
      </w:r>
      <w:proofErr w:type="spellStart"/>
      <w:r>
        <w:rPr>
          <w:color w:val="000000"/>
        </w:rPr>
        <w:t>FPMs</w:t>
      </w:r>
      <w:proofErr w:type="spellEnd"/>
      <w:r>
        <w:rPr>
          <w:color w:val="000000"/>
        </w:rPr>
        <w:t>. For self-adaptable applications, we propose a special class of FPM-based algorithms that do not require the FPM as input parameter. Instead, they build a partial estimate of the FPM during their execution and use this estimate for sub-optimal distribution of computations. We present results of experiments with self-adaptable FPM-based applications on various heterogeneous platforms and compare their performance with traditional CPM-based applications</w:t>
      </w:r>
    </w:p>
    <w:p w:rsidR="00B17766" w:rsidRDefault="00B17766" w:rsidP="001E73CC">
      <w:pPr>
        <w:widowControl w:val="0"/>
        <w:autoSpaceDE w:val="0"/>
        <w:autoSpaceDN w:val="0"/>
        <w:adjustRightInd w:val="0"/>
        <w:rPr>
          <w:color w:val="000000"/>
        </w:rPr>
      </w:pPr>
    </w:p>
    <w:p w:rsidR="00B17766" w:rsidRDefault="00B17766" w:rsidP="00B17766">
      <w:pPr>
        <w:pStyle w:val="Heading2"/>
      </w:pPr>
      <w:r>
        <w:t>Christine Morin, INRIA Rennes</w:t>
      </w:r>
    </w:p>
    <w:p w:rsidR="00B17766" w:rsidRPr="00B17766" w:rsidRDefault="00B17766" w:rsidP="00B17766">
      <w:pPr>
        <w:widowControl w:val="0"/>
        <w:autoSpaceDE w:val="0"/>
        <w:autoSpaceDN w:val="0"/>
        <w:adjustRightInd w:val="0"/>
        <w:rPr>
          <w:rFonts w:cs="Helvetica"/>
          <w:b/>
          <w:sz w:val="28"/>
          <w:szCs w:val="28"/>
        </w:rPr>
      </w:pPr>
      <w:proofErr w:type="spellStart"/>
      <w:r w:rsidRPr="00B17766">
        <w:rPr>
          <w:rFonts w:cs="Helvetica"/>
          <w:b/>
          <w:sz w:val="28"/>
          <w:szCs w:val="28"/>
        </w:rPr>
        <w:t>XtreemOS</w:t>
      </w:r>
      <w:proofErr w:type="spellEnd"/>
      <w:r w:rsidRPr="00B17766">
        <w:rPr>
          <w:rFonts w:cs="Helvetica"/>
          <w:b/>
          <w:sz w:val="28"/>
          <w:szCs w:val="28"/>
        </w:rPr>
        <w:t xml:space="preserve"> European Project: Achievements and Perspectives</w:t>
      </w:r>
    </w:p>
    <w:p w:rsidR="00B17766" w:rsidRDefault="00B17766" w:rsidP="00B17766">
      <w:pPr>
        <w:widowControl w:val="0"/>
        <w:autoSpaceDE w:val="0"/>
        <w:autoSpaceDN w:val="0"/>
        <w:adjustRightInd w:val="0"/>
        <w:rPr>
          <w:rFonts w:ascii="Helvetica" w:hAnsi="Helvetica" w:cs="Helvetica"/>
          <w:sz w:val="28"/>
          <w:szCs w:val="28"/>
        </w:rPr>
      </w:pPr>
    </w:p>
    <w:p w:rsidR="00B17766" w:rsidRPr="00B17766" w:rsidRDefault="00B17766" w:rsidP="00B17766">
      <w:pPr>
        <w:widowControl w:val="0"/>
        <w:autoSpaceDE w:val="0"/>
        <w:autoSpaceDN w:val="0"/>
        <w:adjustRightInd w:val="0"/>
        <w:rPr>
          <w:rFonts w:ascii="Times New Roman" w:hAnsi="Times New Roman" w:cs="Helvetica"/>
          <w:szCs w:val="28"/>
        </w:rPr>
      </w:pPr>
      <w:proofErr w:type="spellStart"/>
      <w:proofErr w:type="gram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European project has been funded by the European Commission</w:t>
      </w:r>
      <w:proofErr w:type="gramEnd"/>
      <w:r w:rsidRPr="00B17766">
        <w:rPr>
          <w:rFonts w:ascii="Times New Roman" w:hAnsi="Times New Roman" w:cs="Helvetica"/>
          <w:szCs w:val="28"/>
        </w:rPr>
        <w:t xml:space="preserve"> during the last four years. As part of this project, we have designed and implemented a Grid distributed operating system, called </w:t>
      </w:r>
      <w:proofErr w:type="spell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w:t>
      </w:r>
    </w:p>
    <w:p w:rsidR="00B17766" w:rsidRPr="00B17766" w:rsidRDefault="00B17766" w:rsidP="00B17766">
      <w:pPr>
        <w:widowControl w:val="0"/>
        <w:autoSpaceDE w:val="0"/>
        <w:autoSpaceDN w:val="0"/>
        <w:adjustRightInd w:val="0"/>
        <w:rPr>
          <w:rFonts w:ascii="Times New Roman" w:hAnsi="Times New Roman" w:cs="Helvetica"/>
          <w:szCs w:val="28"/>
        </w:rPr>
      </w:pPr>
      <w:r w:rsidRPr="00B17766">
        <w:rPr>
          <w:rFonts w:ascii="Times New Roman" w:hAnsi="Times New Roman" w:cs="Helvetica"/>
          <w:szCs w:val="28"/>
        </w:rPr>
        <w:t xml:space="preserve">The </w:t>
      </w:r>
      <w:proofErr w:type="spell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operating system provides for Grids what a traditional operating system offers for a single computer: abstraction from the hardware and secure resource sharing between different users. When a user runs an application on </w:t>
      </w:r>
      <w:proofErr w:type="spell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the operating system automatically finds all resources necessary for the execution, configures user’s credentials on the selected resources and starts the application.  It simplifies the work of users by giving them the illusion of using a traditional computer. </w:t>
      </w:r>
      <w:proofErr w:type="spell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is a Linux based open source software available for PC, clusters and mobile devices.</w:t>
      </w:r>
    </w:p>
    <w:p w:rsidR="002F6467" w:rsidRPr="00B17766" w:rsidRDefault="00B17766" w:rsidP="00B17766">
      <w:pPr>
        <w:widowControl w:val="0"/>
        <w:autoSpaceDE w:val="0"/>
        <w:autoSpaceDN w:val="0"/>
        <w:adjustRightInd w:val="0"/>
        <w:rPr>
          <w:rFonts w:ascii="Times New Roman" w:hAnsi="Times New Roman"/>
          <w:color w:val="000000"/>
        </w:rPr>
      </w:pPr>
      <w:r w:rsidRPr="00B17766">
        <w:rPr>
          <w:rFonts w:ascii="Times New Roman" w:hAnsi="Times New Roman" w:cs="Helvetica"/>
          <w:szCs w:val="28"/>
        </w:rPr>
        <w:t xml:space="preserve">In this talk, we will present some innovative </w:t>
      </w:r>
      <w:proofErr w:type="spell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features, focusing mainly on the </w:t>
      </w:r>
      <w:proofErr w:type="spellStart"/>
      <w:r w:rsidRPr="00B17766">
        <w:rPr>
          <w:rFonts w:ascii="Times New Roman" w:hAnsi="Times New Roman" w:cs="Helvetica"/>
          <w:szCs w:val="28"/>
        </w:rPr>
        <w:t>XtreemGCP</w:t>
      </w:r>
      <w:proofErr w:type="spellEnd"/>
      <w:r w:rsidRPr="00B17766">
        <w:rPr>
          <w:rFonts w:ascii="Times New Roman" w:hAnsi="Times New Roman" w:cs="Helvetica"/>
          <w:szCs w:val="28"/>
        </w:rPr>
        <w:t xml:space="preserve"> service implementing fault tolerance for Grid applications. While originally designed as a Grid system, </w:t>
      </w:r>
      <w:proofErr w:type="spellStart"/>
      <w:r w:rsidRPr="00B17766">
        <w:rPr>
          <w:rFonts w:ascii="Times New Roman" w:hAnsi="Times New Roman" w:cs="Helvetica"/>
          <w:szCs w:val="28"/>
        </w:rPr>
        <w:t>XtreemOS</w:t>
      </w:r>
      <w:proofErr w:type="spellEnd"/>
      <w:r w:rsidRPr="00B17766">
        <w:rPr>
          <w:rFonts w:ascii="Times New Roman" w:hAnsi="Times New Roman" w:cs="Helvetica"/>
          <w:szCs w:val="28"/>
        </w:rPr>
        <w:t xml:space="preserve"> constitutes a sound basis to manage cloud federations. </w:t>
      </w:r>
      <w:proofErr w:type="gramStart"/>
      <w:r w:rsidRPr="00B17766">
        <w:rPr>
          <w:rFonts w:ascii="Times New Roman" w:hAnsi="Times New Roman" w:cs="Helvetica"/>
          <w:szCs w:val="28"/>
        </w:rPr>
        <w:t>We  will</w:t>
      </w:r>
      <w:proofErr w:type="gramEnd"/>
      <w:r w:rsidRPr="00B17766">
        <w:rPr>
          <w:rFonts w:ascii="Times New Roman" w:hAnsi="Times New Roman" w:cs="Helvetica"/>
          <w:szCs w:val="28"/>
        </w:rPr>
        <w:t xml:space="preserve"> then describe our research directions in the area of cloud computing that we will be further investigated in the framework of the Contrail European project starting in October 2010.</w:t>
      </w:r>
    </w:p>
    <w:p w:rsidR="002F6467" w:rsidRPr="004C27B4" w:rsidRDefault="002F6467" w:rsidP="004C27B4">
      <w:pPr>
        <w:pStyle w:val="Heading2"/>
      </w:pPr>
      <w:r w:rsidRPr="004C27B4">
        <w:t xml:space="preserve">Christian </w:t>
      </w:r>
      <w:proofErr w:type="spellStart"/>
      <w:r w:rsidRPr="004C27B4">
        <w:t>Obrecht</w:t>
      </w:r>
      <w:proofErr w:type="spellEnd"/>
      <w:r w:rsidRPr="004C27B4">
        <w:t xml:space="preserve">, Centre de </w:t>
      </w:r>
      <w:proofErr w:type="spellStart"/>
      <w:r w:rsidRPr="004C27B4">
        <w:t>Thermique</w:t>
      </w:r>
      <w:proofErr w:type="spellEnd"/>
      <w:r w:rsidRPr="004C27B4">
        <w:t xml:space="preserve"> de Lyon</w:t>
      </w:r>
    </w:p>
    <w:p w:rsidR="002F6467" w:rsidRPr="004C27B4" w:rsidRDefault="002F6467" w:rsidP="002F6467">
      <w:pPr>
        <w:widowControl w:val="0"/>
        <w:autoSpaceDE w:val="0"/>
        <w:autoSpaceDN w:val="0"/>
        <w:adjustRightInd w:val="0"/>
        <w:rPr>
          <w:b/>
          <w:color w:val="000000"/>
        </w:rPr>
      </w:pPr>
      <w:r w:rsidRPr="004C27B4">
        <w:rPr>
          <w:b/>
          <w:color w:val="000000"/>
        </w:rPr>
        <w:t xml:space="preserve">The </w:t>
      </w:r>
      <w:proofErr w:type="spellStart"/>
      <w:r w:rsidRPr="004C27B4">
        <w:rPr>
          <w:b/>
          <w:color w:val="000000"/>
        </w:rPr>
        <w:t>TheLMA</w:t>
      </w:r>
      <w:proofErr w:type="spellEnd"/>
      <w:r w:rsidRPr="004C27B4">
        <w:rPr>
          <w:b/>
          <w:color w:val="000000"/>
        </w:rPr>
        <w:t xml:space="preserve"> Project: Multi-GPU Implementation of the Lattice Boltzmann Method</w:t>
      </w:r>
    </w:p>
    <w:p w:rsidR="002F6467" w:rsidRPr="002F6467" w:rsidRDefault="002F6467" w:rsidP="002F6467">
      <w:pPr>
        <w:widowControl w:val="0"/>
        <w:autoSpaceDE w:val="0"/>
        <w:autoSpaceDN w:val="0"/>
        <w:adjustRightInd w:val="0"/>
        <w:rPr>
          <w:color w:val="000000"/>
        </w:rPr>
      </w:pPr>
    </w:p>
    <w:p w:rsidR="002F6467" w:rsidRPr="002F6467" w:rsidRDefault="002F6467" w:rsidP="002F6467">
      <w:pPr>
        <w:widowControl w:val="0"/>
        <w:autoSpaceDE w:val="0"/>
        <w:autoSpaceDN w:val="0"/>
        <w:adjustRightInd w:val="0"/>
        <w:rPr>
          <w:color w:val="000000"/>
        </w:rPr>
      </w:pPr>
      <w:r w:rsidRPr="002F6467">
        <w:rPr>
          <w:color w:val="000000"/>
        </w:rPr>
        <w:t xml:space="preserve">The lattice Boltzmann method (LBM) is a novel approach in computational fluid dynamics, with numerous convenient features from a numerical and physical standpoint, such as explicitness or ability to deal with complex geometries.  During the last decade, it has proven to be an effective alternative to the solving of the </w:t>
      </w:r>
      <w:proofErr w:type="spellStart"/>
      <w:r w:rsidRPr="002F6467">
        <w:rPr>
          <w:color w:val="000000"/>
        </w:rPr>
        <w:t>Navier</w:t>
      </w:r>
      <w:proofErr w:type="spellEnd"/>
      <w:r w:rsidRPr="002F6467">
        <w:rPr>
          <w:color w:val="000000"/>
        </w:rPr>
        <w:t>-Stokes equations. Not the least, the LBM is interesting from the HPC point of view because of its inherent parallelism.</w:t>
      </w:r>
    </w:p>
    <w:p w:rsidR="002F6467" w:rsidRPr="002F6467" w:rsidRDefault="002F6467" w:rsidP="002F6467">
      <w:pPr>
        <w:widowControl w:val="0"/>
        <w:autoSpaceDE w:val="0"/>
        <w:autoSpaceDN w:val="0"/>
        <w:adjustRightInd w:val="0"/>
        <w:rPr>
          <w:color w:val="000000"/>
        </w:rPr>
      </w:pPr>
      <w:r w:rsidRPr="002F6467">
        <w:rPr>
          <w:color w:val="000000"/>
        </w:rPr>
        <w:t xml:space="preserve">Several successful attempts of implementing the LBM on CUDA enabled </w:t>
      </w:r>
      <w:proofErr w:type="spellStart"/>
      <w:r w:rsidRPr="002F6467">
        <w:rPr>
          <w:color w:val="000000"/>
        </w:rPr>
        <w:t>GPUs</w:t>
      </w:r>
      <w:proofErr w:type="spellEnd"/>
      <w:r w:rsidRPr="002F6467">
        <w:rPr>
          <w:color w:val="000000"/>
        </w:rPr>
        <w:t xml:space="preserve"> were recently reported; nevertheless these works are of moderate practical impact since memory in existing computing devices is too small for large scale simulations. Multi-GPU implementations of the LBM are still at an early stage of development. In this contribution, we shall present a </w:t>
      </w:r>
      <w:proofErr w:type="spellStart"/>
      <w:proofErr w:type="gramStart"/>
      <w:r w:rsidRPr="002F6467">
        <w:rPr>
          <w:color w:val="000000"/>
        </w:rPr>
        <w:t>pthread</w:t>
      </w:r>
      <w:proofErr w:type="spellEnd"/>
      <w:r w:rsidRPr="002F6467">
        <w:rPr>
          <w:color w:val="000000"/>
        </w:rPr>
        <w:t xml:space="preserve"> based</w:t>
      </w:r>
      <w:proofErr w:type="gramEnd"/>
      <w:r w:rsidRPr="002F6467">
        <w:rPr>
          <w:color w:val="000000"/>
        </w:rPr>
        <w:t xml:space="preserve"> multi-GPU LBM solver developed using our </w:t>
      </w:r>
      <w:proofErr w:type="spellStart"/>
      <w:r w:rsidRPr="002F6467">
        <w:rPr>
          <w:color w:val="000000"/>
        </w:rPr>
        <w:t>TheLMA</w:t>
      </w:r>
      <w:proofErr w:type="spellEnd"/>
      <w:r w:rsidRPr="002F6467">
        <w:rPr>
          <w:color w:val="000000"/>
        </w:rPr>
        <w:t xml:space="preserve"> framework. This program shows excellent performance and scalability. We shall also discuss tiling and communication issues for present and forthcoming implementations.</w:t>
      </w:r>
    </w:p>
    <w:p w:rsidR="002F6467" w:rsidRPr="002F6467" w:rsidRDefault="002F6467" w:rsidP="002F6467">
      <w:pPr>
        <w:widowControl w:val="0"/>
        <w:autoSpaceDE w:val="0"/>
        <w:autoSpaceDN w:val="0"/>
        <w:adjustRightInd w:val="0"/>
        <w:rPr>
          <w:color w:val="000000"/>
        </w:rPr>
      </w:pPr>
    </w:p>
    <w:p w:rsidR="00B17766" w:rsidRDefault="00B17766" w:rsidP="00B17766">
      <w:pPr>
        <w:pStyle w:val="Heading2"/>
      </w:pPr>
      <w:r w:rsidRPr="00B17766">
        <w:t xml:space="preserve">Manish </w:t>
      </w:r>
      <w:proofErr w:type="spellStart"/>
      <w:r w:rsidRPr="00B17766">
        <w:t>Parashar</w:t>
      </w:r>
      <w:proofErr w:type="spellEnd"/>
      <w:r>
        <w:t>, Rutgers U</w:t>
      </w:r>
    </w:p>
    <w:p w:rsidR="00B17766" w:rsidRPr="00B17766" w:rsidRDefault="00B17766" w:rsidP="00B17766">
      <w:pPr>
        <w:widowControl w:val="0"/>
        <w:autoSpaceDE w:val="0"/>
        <w:autoSpaceDN w:val="0"/>
        <w:adjustRightInd w:val="0"/>
        <w:spacing w:after="280"/>
        <w:rPr>
          <w:rFonts w:cs="Helvetica"/>
          <w:szCs w:val="28"/>
        </w:rPr>
      </w:pPr>
      <w:r w:rsidRPr="00B17766">
        <w:rPr>
          <w:rFonts w:cs="Helvetica"/>
          <w:b/>
          <w:bCs/>
          <w:szCs w:val="26"/>
        </w:rPr>
        <w:t>Exploring the Role of Clouds in Computational Science and Engineering</w:t>
      </w:r>
    </w:p>
    <w:p w:rsidR="00B17766" w:rsidRPr="00B17766" w:rsidRDefault="00B17766" w:rsidP="00B17766">
      <w:r w:rsidRPr="00B17766">
        <w:rPr>
          <w:rFonts w:cs="Helvetica"/>
          <w:szCs w:val="26"/>
        </w:rPr>
        <w:t xml:space="preserve">Clouds provide on-demand access to computing utilities, an abstraction of unlimited computing resources, and a usage-based payment model, and are rapidly joining high-performance computing system and Grids as viable platforms for scientific exploration and discovery. In fact, production computational infrastructures are already integrating these paradigms. As a result, understanding application characteristics and usage modes that are meaningful in such a hybrid infrastructure, and how application workflows can effectively utilize it, is critical. In this talk, I will explore the role of clouds (along with traditional HPC) in science and engineering. I will also describe how science and engineering applications with non-trivial requirements can benefit from clouds. This talk is based on research that is part of the </w:t>
      </w:r>
      <w:proofErr w:type="spellStart"/>
      <w:r w:rsidRPr="00B17766">
        <w:rPr>
          <w:rFonts w:cs="Helvetica"/>
          <w:szCs w:val="26"/>
        </w:rPr>
        <w:t>CometCloud</w:t>
      </w:r>
      <w:proofErr w:type="spellEnd"/>
      <w:r w:rsidRPr="00B17766">
        <w:rPr>
          <w:rFonts w:cs="Helvetica"/>
          <w:szCs w:val="26"/>
        </w:rPr>
        <w:t xml:space="preserve"> project at the Center for Autonomic Computing at Rutgers.</w:t>
      </w:r>
    </w:p>
    <w:p w:rsidR="00205470" w:rsidRPr="004C27B4" w:rsidRDefault="00205470" w:rsidP="004C27B4">
      <w:pPr>
        <w:pStyle w:val="Heading2"/>
      </w:pPr>
      <w:r>
        <w:t>Jim Plank, U of Tennessee</w:t>
      </w:r>
    </w:p>
    <w:p w:rsidR="00205470" w:rsidRPr="004C27B4" w:rsidRDefault="00205470" w:rsidP="00205470">
      <w:pPr>
        <w:widowControl w:val="0"/>
        <w:autoSpaceDE w:val="0"/>
        <w:autoSpaceDN w:val="0"/>
        <w:adjustRightInd w:val="0"/>
        <w:rPr>
          <w:rFonts w:ascii="Times New Roman" w:hAnsi="Times New Roman" w:cs="Helvetica"/>
          <w:b/>
          <w:szCs w:val="28"/>
        </w:rPr>
      </w:pPr>
      <w:r w:rsidRPr="004C27B4">
        <w:rPr>
          <w:rFonts w:ascii="Times New Roman" w:hAnsi="Times New Roman" w:cs="Helvetica"/>
          <w:b/>
          <w:szCs w:val="28"/>
        </w:rPr>
        <w:t>Storage as a First Class Citizen in HPC Environments</w:t>
      </w:r>
    </w:p>
    <w:p w:rsidR="00205470" w:rsidRPr="00205470" w:rsidRDefault="00205470" w:rsidP="00205470">
      <w:pPr>
        <w:widowControl w:val="0"/>
        <w:autoSpaceDE w:val="0"/>
        <w:autoSpaceDN w:val="0"/>
        <w:adjustRightInd w:val="0"/>
        <w:rPr>
          <w:rFonts w:ascii="Times New Roman" w:hAnsi="Times New Roman" w:cs="Helvetica"/>
          <w:szCs w:val="28"/>
        </w:rPr>
      </w:pPr>
    </w:p>
    <w:p w:rsidR="001E73CC" w:rsidRPr="00205470" w:rsidRDefault="00205470" w:rsidP="00205470">
      <w:pPr>
        <w:widowControl w:val="0"/>
        <w:autoSpaceDE w:val="0"/>
        <w:autoSpaceDN w:val="0"/>
        <w:adjustRightInd w:val="0"/>
        <w:rPr>
          <w:rFonts w:ascii="Times New Roman" w:hAnsi="Times New Roman" w:cs="Helvetica"/>
          <w:szCs w:val="28"/>
        </w:rPr>
      </w:pPr>
      <w:r w:rsidRPr="00205470">
        <w:rPr>
          <w:rFonts w:ascii="Times New Roman" w:hAnsi="Times New Roman" w:cs="Helvetica"/>
          <w:szCs w:val="28"/>
        </w:rPr>
        <w:t xml:space="preserve">We understand RAM.  We understand disks.  We kind of understand </w:t>
      </w:r>
      <w:proofErr w:type="spellStart"/>
      <w:r w:rsidRPr="00205470">
        <w:rPr>
          <w:rFonts w:ascii="Times New Roman" w:hAnsi="Times New Roman" w:cs="Helvetica"/>
          <w:szCs w:val="28"/>
        </w:rPr>
        <w:t>SSD's</w:t>
      </w:r>
      <w:proofErr w:type="spellEnd"/>
      <w:r w:rsidRPr="00205470">
        <w:rPr>
          <w:rFonts w:ascii="Times New Roman" w:hAnsi="Times New Roman" w:cs="Helvetica"/>
          <w:szCs w:val="28"/>
        </w:rPr>
        <w:t>.  And we're really good at combining computational elements to get flashy performance numbers. However, we have no idea how storage really fits into high performance computing environments.  After 20+ years of working in the areas of fault-tolerance, storage and computation, the speaker will give his perspective on why storage is a second class citizen in HPC environments, and why that should change.</w:t>
      </w:r>
    </w:p>
    <w:p w:rsidR="001E73CC" w:rsidRPr="004C27B4" w:rsidRDefault="001E73CC" w:rsidP="004C27B4">
      <w:pPr>
        <w:pStyle w:val="Heading2"/>
      </w:pPr>
      <w:proofErr w:type="spellStart"/>
      <w:r>
        <w:t>Padma</w:t>
      </w:r>
      <w:proofErr w:type="spellEnd"/>
      <w:r>
        <w:t xml:space="preserve"> </w:t>
      </w:r>
      <w:proofErr w:type="spellStart"/>
      <w:r>
        <w:t>Raghavan</w:t>
      </w:r>
      <w:proofErr w:type="spellEnd"/>
      <w:r>
        <w:t>, Pennsylvania State University</w:t>
      </w:r>
    </w:p>
    <w:p w:rsidR="001E73CC" w:rsidRPr="004C27B4" w:rsidRDefault="001E73CC" w:rsidP="001E73CC">
      <w:pPr>
        <w:widowControl w:val="0"/>
        <w:autoSpaceDE w:val="0"/>
        <w:autoSpaceDN w:val="0"/>
        <w:adjustRightInd w:val="0"/>
        <w:rPr>
          <w:rFonts w:ascii="Times New Roman" w:hAnsi="Times New Roman" w:cs="Helvetica"/>
          <w:b/>
          <w:szCs w:val="28"/>
        </w:rPr>
      </w:pPr>
      <w:r w:rsidRPr="004C27B4">
        <w:rPr>
          <w:rFonts w:ascii="Times New Roman" w:hAnsi="Times New Roman" w:cs="Helvetica"/>
          <w:b/>
          <w:szCs w:val="28"/>
        </w:rPr>
        <w:t xml:space="preserve">Optimizing Scientific Software for </w:t>
      </w:r>
      <w:proofErr w:type="spellStart"/>
      <w:r w:rsidRPr="004C27B4">
        <w:rPr>
          <w:rFonts w:ascii="Times New Roman" w:hAnsi="Times New Roman" w:cs="Helvetica"/>
          <w:b/>
          <w:szCs w:val="28"/>
        </w:rPr>
        <w:t>Multicores</w:t>
      </w:r>
      <w:proofErr w:type="spellEnd"/>
    </w:p>
    <w:p w:rsidR="001E73CC" w:rsidRDefault="001E73CC" w:rsidP="001E73CC">
      <w:pPr>
        <w:widowControl w:val="0"/>
        <w:autoSpaceDE w:val="0"/>
        <w:autoSpaceDN w:val="0"/>
        <w:adjustRightInd w:val="0"/>
        <w:rPr>
          <w:rFonts w:ascii="Helvetica" w:hAnsi="Helvetica" w:cs="Helvetica"/>
          <w:sz w:val="28"/>
          <w:szCs w:val="28"/>
        </w:rPr>
      </w:pPr>
    </w:p>
    <w:p w:rsidR="001E73CC" w:rsidRDefault="001E73CC" w:rsidP="001E73CC">
      <w:pPr>
        <w:rPr>
          <w:rFonts w:ascii="Times New Roman" w:hAnsi="Times New Roman"/>
        </w:rPr>
      </w:pPr>
      <w:r w:rsidRPr="001E73CC">
        <w:rPr>
          <w:rFonts w:ascii="Times New Roman" w:hAnsi="Times New Roman"/>
        </w:rPr>
        <w:t xml:space="preserve">Increasing core counts and decreasing feature sizes of current and future </w:t>
      </w:r>
      <w:proofErr w:type="gramStart"/>
      <w:r w:rsidRPr="001E73CC">
        <w:rPr>
          <w:rFonts w:ascii="Times New Roman" w:hAnsi="Times New Roman"/>
        </w:rPr>
        <w:t>processors  pose</w:t>
      </w:r>
      <w:proofErr w:type="gramEnd"/>
      <w:r w:rsidRPr="001E73CC">
        <w:rPr>
          <w:rFonts w:ascii="Times New Roman" w:hAnsi="Times New Roman"/>
        </w:rPr>
        <w:t xml:space="preserve"> several challenges for the  energy-aware tuning  of scientific codes for high performance and reliability. </w:t>
      </w:r>
      <w:proofErr w:type="gramStart"/>
      <w:r w:rsidRPr="001E73CC">
        <w:rPr>
          <w:rFonts w:ascii="Times New Roman" w:hAnsi="Times New Roman"/>
        </w:rPr>
        <w:t>We  present</w:t>
      </w:r>
      <w:proofErr w:type="gramEnd"/>
      <w:r w:rsidRPr="001E73CC">
        <w:rPr>
          <w:rFonts w:ascii="Times New Roman" w:hAnsi="Times New Roman"/>
        </w:rPr>
        <w:t xml:space="preserve"> some recent work on the modeling of cache and memory subsystem performance of scientific codes  and the impact of soft errors on the performance on linear algebra  kernels. We conclude with an overview of some energy-aware approaches to ensure reliability and high performance for such scientific kernels.</w:t>
      </w:r>
    </w:p>
    <w:p w:rsidR="001E73CC" w:rsidRPr="001E73CC" w:rsidRDefault="001E73CC" w:rsidP="001E73CC">
      <w:pPr>
        <w:rPr>
          <w:rFonts w:ascii="Times New Roman" w:hAnsi="Times New Roman"/>
        </w:rPr>
      </w:pPr>
    </w:p>
    <w:p w:rsidR="004C27B4" w:rsidRDefault="004C27B4" w:rsidP="001E73CC">
      <w:pPr>
        <w:pStyle w:val="Heading2"/>
      </w:pPr>
      <w:r>
        <w:t>Dan Reed</w:t>
      </w:r>
    </w:p>
    <w:p w:rsidR="004C27B4" w:rsidRPr="004C27B4" w:rsidRDefault="004C27B4" w:rsidP="004C27B4">
      <w:pPr>
        <w:rPr>
          <w:rFonts w:ascii="Times New Roman" w:hAnsi="Times New Roman" w:cstheme="minorHAnsi"/>
          <w:b/>
          <w:szCs w:val="22"/>
        </w:rPr>
      </w:pPr>
      <w:r w:rsidRPr="004C27B4">
        <w:rPr>
          <w:rFonts w:ascii="Times New Roman" w:hAnsi="Times New Roman" w:cstheme="minorHAnsi"/>
          <w:b/>
          <w:szCs w:val="22"/>
        </w:rPr>
        <w:t>Technical Clouds: Seeding Discovery</w:t>
      </w:r>
    </w:p>
    <w:p w:rsidR="004C27B4" w:rsidRPr="00A238FB" w:rsidRDefault="004C27B4" w:rsidP="004C27B4">
      <w:pPr>
        <w:jc w:val="both"/>
        <w:rPr>
          <w:rFonts w:cstheme="minorHAnsi"/>
          <w:b/>
          <w:color w:val="141515"/>
          <w:sz w:val="22"/>
          <w:szCs w:val="22"/>
        </w:rPr>
      </w:pPr>
    </w:p>
    <w:p w:rsidR="004C27B4" w:rsidRDefault="004C27B4" w:rsidP="004C27B4">
      <w:pPr>
        <w:jc w:val="both"/>
        <w:rPr>
          <w:rFonts w:cstheme="minorHAnsi"/>
          <w:sz w:val="22"/>
          <w:szCs w:val="22"/>
        </w:rPr>
      </w:pPr>
      <w:r>
        <w:rPr>
          <w:rFonts w:cstheme="minorHAnsi"/>
          <w:sz w:val="22"/>
          <w:szCs w:val="22"/>
        </w:rPr>
        <w:t xml:space="preserve">We are now building cloud data centers and infrastructure far bigger than anything previously contemplated in high-performance computing. These clouds contain hundreds of thousands of cores and many </w:t>
      </w:r>
      <w:proofErr w:type="spellStart"/>
      <w:r>
        <w:rPr>
          <w:rFonts w:cstheme="minorHAnsi"/>
          <w:sz w:val="22"/>
          <w:szCs w:val="22"/>
        </w:rPr>
        <w:t>petabytes</w:t>
      </w:r>
      <w:proofErr w:type="spellEnd"/>
      <w:r>
        <w:rPr>
          <w:rFonts w:cstheme="minorHAnsi"/>
          <w:sz w:val="22"/>
          <w:szCs w:val="22"/>
        </w:rPr>
        <w:t xml:space="preserve"> of data, and they are superficially similar to technical computing systems. However, cloud architectures and software differ from those used for technical computing in some important ways.</w:t>
      </w:r>
    </w:p>
    <w:p w:rsidR="004C27B4" w:rsidRDefault="004C27B4" w:rsidP="004C27B4">
      <w:pPr>
        <w:jc w:val="both"/>
        <w:rPr>
          <w:rFonts w:cstheme="minorHAnsi"/>
          <w:sz w:val="22"/>
          <w:szCs w:val="22"/>
        </w:rPr>
      </w:pPr>
    </w:p>
    <w:p w:rsidR="004C27B4" w:rsidRDefault="004C27B4" w:rsidP="004C27B4">
      <w:pPr>
        <w:jc w:val="both"/>
        <w:rPr>
          <w:rFonts w:cstheme="minorHAnsi"/>
          <w:sz w:val="22"/>
          <w:szCs w:val="22"/>
        </w:rPr>
      </w:pPr>
      <w:r>
        <w:rPr>
          <w:rFonts w:cstheme="minorHAnsi"/>
          <w:sz w:val="22"/>
          <w:szCs w:val="22"/>
        </w:rPr>
        <w:t xml:space="preserve"> What are the software structures and capabilities that best exploit cloud capabilities and economics while providing application compatibility and community continuity? How do we best balance ease of use and performance for research computing? What are the appropriate roles of public clouds relative to local computing systems, private clouds and grids? How can we best exploit cloud elasticity for peak demand? In a world where massive amounts of experimental and computational data are produced daily, how do we best extract insights from this data, both within and across disciplines, via clouds?  </w:t>
      </w:r>
    </w:p>
    <w:p w:rsidR="004C27B4" w:rsidRDefault="004C27B4" w:rsidP="004C27B4">
      <w:pPr>
        <w:jc w:val="both"/>
        <w:rPr>
          <w:rFonts w:cstheme="minorHAnsi"/>
          <w:sz w:val="22"/>
          <w:szCs w:val="22"/>
        </w:rPr>
      </w:pPr>
    </w:p>
    <w:p w:rsidR="004C27B4" w:rsidRDefault="004C27B4" w:rsidP="004C27B4">
      <w:pPr>
        <w:jc w:val="both"/>
        <w:rPr>
          <w:rFonts w:cstheme="minorHAnsi"/>
          <w:sz w:val="22"/>
          <w:szCs w:val="22"/>
        </w:rPr>
      </w:pPr>
      <w:r>
        <w:rPr>
          <w:rFonts w:cstheme="minorHAnsi"/>
          <w:sz w:val="22"/>
          <w:szCs w:val="22"/>
        </w:rPr>
        <w:t>This talk will examine these and other issues from a technical perspective.</w:t>
      </w:r>
    </w:p>
    <w:p w:rsidR="004C27B4" w:rsidRDefault="004C27B4" w:rsidP="001E73CC">
      <w:pPr>
        <w:pStyle w:val="Heading2"/>
      </w:pPr>
    </w:p>
    <w:p w:rsidR="001E73CC" w:rsidRDefault="001E73CC" w:rsidP="001E73CC">
      <w:pPr>
        <w:pStyle w:val="Heading2"/>
      </w:pPr>
      <w:r>
        <w:t xml:space="preserve">Yves Robert, ENS Lyon and </w:t>
      </w:r>
      <w:proofErr w:type="spellStart"/>
      <w:r>
        <w:t>Institut</w:t>
      </w:r>
      <w:proofErr w:type="spellEnd"/>
      <w:r>
        <w:t xml:space="preserve"> </w:t>
      </w:r>
      <w:proofErr w:type="spellStart"/>
      <w:r>
        <w:t>Universitaire</w:t>
      </w:r>
      <w:proofErr w:type="spellEnd"/>
      <w:r>
        <w:t xml:space="preserve"> de France</w:t>
      </w:r>
    </w:p>
    <w:p w:rsidR="001E73CC" w:rsidRPr="001E73CC" w:rsidRDefault="00205470" w:rsidP="004C27B4">
      <w:pPr>
        <w:pStyle w:val="Heading2"/>
      </w:pPr>
      <w:r>
        <w:t>(</w:t>
      </w:r>
      <w:r w:rsidR="001E73CC">
        <w:t xml:space="preserve">Joint work with Franck </w:t>
      </w:r>
      <w:proofErr w:type="spellStart"/>
      <w:r w:rsidR="001E73CC">
        <w:t>Cappello</w:t>
      </w:r>
      <w:proofErr w:type="spellEnd"/>
      <w:r w:rsidR="001E73CC">
        <w:t xml:space="preserve"> and Henri Casanova</w:t>
      </w:r>
      <w:r>
        <w:t>)</w:t>
      </w:r>
    </w:p>
    <w:p w:rsidR="001E73CC" w:rsidRPr="004C27B4" w:rsidRDefault="001E73CC" w:rsidP="001E73CC">
      <w:pPr>
        <w:rPr>
          <w:rFonts w:ascii="Times New Roman" w:hAnsi="Times New Roman"/>
          <w:b/>
        </w:rPr>
      </w:pPr>
      <w:proofErr w:type="spellStart"/>
      <w:r w:rsidRPr="004C27B4">
        <w:rPr>
          <w:rFonts w:ascii="Times New Roman" w:hAnsi="Times New Roman"/>
          <w:b/>
        </w:rPr>
        <w:t>Checkpointing</w:t>
      </w:r>
      <w:proofErr w:type="spellEnd"/>
      <w:r w:rsidRPr="004C27B4">
        <w:rPr>
          <w:rFonts w:ascii="Times New Roman" w:hAnsi="Times New Roman"/>
          <w:b/>
        </w:rPr>
        <w:t xml:space="preserve"> vs. Migration for Post-</w:t>
      </w:r>
      <w:proofErr w:type="spellStart"/>
      <w:r w:rsidRPr="004C27B4">
        <w:rPr>
          <w:rFonts w:ascii="Times New Roman" w:hAnsi="Times New Roman"/>
          <w:b/>
        </w:rPr>
        <w:t>Petascale</w:t>
      </w:r>
      <w:proofErr w:type="spellEnd"/>
      <w:r w:rsidRPr="004C27B4">
        <w:rPr>
          <w:rFonts w:ascii="Times New Roman" w:hAnsi="Times New Roman"/>
          <w:b/>
        </w:rPr>
        <w:t xml:space="preserve"> Supercomputers</w:t>
      </w:r>
    </w:p>
    <w:p w:rsidR="001E73CC" w:rsidRDefault="001E73CC" w:rsidP="001E73CC"/>
    <w:p w:rsidR="001E73CC" w:rsidRPr="001E73CC" w:rsidRDefault="001E73CC" w:rsidP="001E73CC">
      <w:r w:rsidRPr="001E73CC">
        <w:t xml:space="preserve">An alternative to classical fault-tolerant approaches for large-scale clusters is failure avoidance, by which the occurrence of a fault is predicted and a preventive measure is taken. We develop analytical performance models for two types of preventive measures: preventive </w:t>
      </w:r>
      <w:proofErr w:type="spellStart"/>
      <w:r w:rsidRPr="001E73CC">
        <w:t>checkpointing</w:t>
      </w:r>
      <w:proofErr w:type="spellEnd"/>
      <w:r w:rsidRPr="001E73CC">
        <w:t xml:space="preserve"> and preventive migration. We also develop an analytical model of the performance of a standard periodic checkpoint fault-tolerant approach. </w:t>
      </w:r>
      <w:proofErr w:type="gramStart"/>
      <w:r w:rsidRPr="001E73CC">
        <w:t>We instantiate these models for platform scenarios representative of current and future technology trends.</w:t>
      </w:r>
      <w:proofErr w:type="gramEnd"/>
      <w:r w:rsidRPr="001E73CC">
        <w:t xml:space="preserve">  We find that preventive migration is the better approach in the short term by orders of magnitude. However, in the longer term, both approaches have comparable merit with a marginal advantage for preventive </w:t>
      </w:r>
      <w:proofErr w:type="spellStart"/>
      <w:r w:rsidRPr="001E73CC">
        <w:t>checkpointing</w:t>
      </w:r>
      <w:proofErr w:type="spellEnd"/>
      <w:r w:rsidRPr="001E73CC">
        <w:t>.</w:t>
      </w:r>
      <w:r>
        <w:t xml:space="preserve"> </w:t>
      </w:r>
      <w:r w:rsidRPr="001E73CC">
        <w:t>We also find that standard non-prediction-based fault tolerance achieves poor scaling when compared to prediction-based failure avoidance, thereby demonstrating the importance of failure prediction capabilities. Finally, our results show that achieving good utilization in truly large-scale machines (e.g., $2^{20}$ nodes) for parallel workloads will require more than the failure avoidance techniques evaluated in this work.</w:t>
      </w:r>
    </w:p>
    <w:p w:rsidR="001E73CC" w:rsidRDefault="001E73CC" w:rsidP="001E73CC">
      <w:pPr>
        <w:pStyle w:val="Heading2"/>
      </w:pPr>
    </w:p>
    <w:p w:rsidR="001E73CC" w:rsidRPr="001E73CC" w:rsidRDefault="001E73CC" w:rsidP="001E73CC"/>
    <w:p w:rsidR="001E73CC" w:rsidRPr="004C27B4" w:rsidRDefault="001E73CC" w:rsidP="004C27B4">
      <w:pPr>
        <w:pStyle w:val="Heading2"/>
      </w:pPr>
      <w:r>
        <w:t xml:space="preserve">Rajeev </w:t>
      </w:r>
      <w:proofErr w:type="spellStart"/>
      <w:r>
        <w:t>Thakur</w:t>
      </w:r>
      <w:proofErr w:type="spellEnd"/>
      <w:r>
        <w:t>, Argonne National Laboratory</w:t>
      </w:r>
    </w:p>
    <w:p w:rsidR="001E73CC" w:rsidRPr="004C27B4" w:rsidRDefault="001E73CC" w:rsidP="001E73CC">
      <w:pPr>
        <w:widowControl w:val="0"/>
        <w:autoSpaceDE w:val="0"/>
        <w:autoSpaceDN w:val="0"/>
        <w:adjustRightInd w:val="0"/>
        <w:rPr>
          <w:rFonts w:ascii="Times New Roman" w:hAnsi="Times New Roman" w:cs="Helvetica"/>
          <w:b/>
          <w:szCs w:val="28"/>
        </w:rPr>
      </w:pPr>
      <w:r w:rsidRPr="004C27B4">
        <w:rPr>
          <w:rFonts w:ascii="Times New Roman" w:hAnsi="Times New Roman" w:cs="Helvetica"/>
          <w:b/>
          <w:szCs w:val="28"/>
        </w:rPr>
        <w:t>Future Directions in MPI</w:t>
      </w:r>
    </w:p>
    <w:p w:rsidR="001E73CC" w:rsidRPr="001E73CC" w:rsidRDefault="001E73CC" w:rsidP="001E73CC">
      <w:pPr>
        <w:widowControl w:val="0"/>
        <w:autoSpaceDE w:val="0"/>
        <w:autoSpaceDN w:val="0"/>
        <w:adjustRightInd w:val="0"/>
        <w:rPr>
          <w:rFonts w:ascii="Times New Roman" w:hAnsi="Times New Roman" w:cs="Helvetica"/>
          <w:szCs w:val="28"/>
        </w:rPr>
      </w:pPr>
    </w:p>
    <w:p w:rsidR="00205470" w:rsidRDefault="001E73CC" w:rsidP="001E73CC">
      <w:pPr>
        <w:rPr>
          <w:rFonts w:ascii="Times New Roman" w:hAnsi="Times New Roman" w:cs="Helvetica"/>
          <w:szCs w:val="28"/>
        </w:rPr>
      </w:pPr>
      <w:r w:rsidRPr="001E73CC">
        <w:rPr>
          <w:rFonts w:ascii="Times New Roman" w:hAnsi="Times New Roman" w:cs="Helvetica"/>
          <w:szCs w:val="28"/>
        </w:rPr>
        <w:t xml:space="preserve">This talk will discuss issues that need to be addressed in the MPI standard as well as in MPI implementations to enable MPI to scale well to </w:t>
      </w:r>
      <w:proofErr w:type="spellStart"/>
      <w:r w:rsidRPr="001E73CC">
        <w:rPr>
          <w:rFonts w:ascii="Times New Roman" w:hAnsi="Times New Roman" w:cs="Helvetica"/>
          <w:szCs w:val="28"/>
        </w:rPr>
        <w:t>exascale</w:t>
      </w:r>
      <w:proofErr w:type="spellEnd"/>
      <w:r w:rsidRPr="001E73CC">
        <w:rPr>
          <w:rFonts w:ascii="Times New Roman" w:hAnsi="Times New Roman" w:cs="Helvetica"/>
          <w:szCs w:val="28"/>
        </w:rPr>
        <w:t>. I will present some cases where we already encountered (and fixed) some of these issues on Argonne's leadership-class IBM Blue Gene/P. I will also give an update on recent activities of the MPI Forum and what features are being considered for inclusion in MPI-3.</w:t>
      </w:r>
    </w:p>
    <w:p w:rsidR="005A198A" w:rsidRDefault="005A198A" w:rsidP="001E73CC">
      <w:pPr>
        <w:rPr>
          <w:rFonts w:ascii="Times New Roman" w:hAnsi="Times New Roman" w:cs="Helvetica"/>
          <w:szCs w:val="28"/>
        </w:rPr>
      </w:pPr>
    </w:p>
    <w:p w:rsidR="005A198A" w:rsidRDefault="005A198A" w:rsidP="001E73CC">
      <w:pPr>
        <w:rPr>
          <w:rFonts w:ascii="Times New Roman" w:hAnsi="Times New Roman" w:cs="Helvetica"/>
          <w:szCs w:val="28"/>
        </w:rPr>
      </w:pPr>
    </w:p>
    <w:p w:rsidR="005A198A" w:rsidRPr="004C27B4" w:rsidRDefault="005A198A" w:rsidP="004C27B4">
      <w:pPr>
        <w:pStyle w:val="Heading2"/>
      </w:pPr>
      <w:r>
        <w:t xml:space="preserve">Rich </w:t>
      </w:r>
      <w:proofErr w:type="spellStart"/>
      <w:r>
        <w:t>Vuduc</w:t>
      </w:r>
      <w:proofErr w:type="spellEnd"/>
      <w:r>
        <w:t xml:space="preserve">, </w:t>
      </w:r>
      <w:proofErr w:type="spellStart"/>
      <w:r>
        <w:t>GATech</w:t>
      </w:r>
      <w:proofErr w:type="spellEnd"/>
    </w:p>
    <w:p w:rsidR="005A198A" w:rsidRPr="004C27B4" w:rsidRDefault="005A198A" w:rsidP="005A198A">
      <w:pPr>
        <w:widowControl w:val="0"/>
        <w:autoSpaceDE w:val="0"/>
        <w:autoSpaceDN w:val="0"/>
        <w:adjustRightInd w:val="0"/>
        <w:rPr>
          <w:rFonts w:ascii="Times New Roman" w:hAnsi="Times New Roman" w:cs="Helvetica"/>
          <w:b/>
          <w:szCs w:val="28"/>
        </w:rPr>
      </w:pPr>
      <w:r w:rsidRPr="004C27B4">
        <w:rPr>
          <w:rFonts w:ascii="Times New Roman" w:hAnsi="Times New Roman" w:cs="Helvetica"/>
          <w:b/>
          <w:szCs w:val="28"/>
        </w:rPr>
        <w:t>Should I port my code to a GPU?</w:t>
      </w:r>
    </w:p>
    <w:p w:rsidR="005A198A" w:rsidRPr="005A198A" w:rsidRDefault="005A198A" w:rsidP="005A198A">
      <w:pPr>
        <w:widowControl w:val="0"/>
        <w:autoSpaceDE w:val="0"/>
        <w:autoSpaceDN w:val="0"/>
        <w:adjustRightInd w:val="0"/>
        <w:rPr>
          <w:rFonts w:ascii="Times New Roman" w:hAnsi="Times New Roman" w:cs="Helvetica"/>
          <w:szCs w:val="28"/>
        </w:rPr>
      </w:pPr>
    </w:p>
    <w:p w:rsidR="005A198A" w:rsidRPr="005A198A" w:rsidRDefault="005A198A" w:rsidP="005A198A">
      <w:pPr>
        <w:widowControl w:val="0"/>
        <w:autoSpaceDE w:val="0"/>
        <w:autoSpaceDN w:val="0"/>
        <w:adjustRightInd w:val="0"/>
        <w:rPr>
          <w:rFonts w:ascii="Times New Roman" w:hAnsi="Times New Roman" w:cs="Helvetica"/>
          <w:szCs w:val="28"/>
        </w:rPr>
      </w:pPr>
      <w:r w:rsidRPr="005A198A">
        <w:rPr>
          <w:rFonts w:ascii="Times New Roman" w:hAnsi="Times New Roman" w:cs="Helvetica"/>
          <w:szCs w:val="28"/>
        </w:rPr>
        <w:t>In this talk, I make the perhaps provocative and surprising claim that a GPU is no more powerful than a CPU, even in cases where one might have expected a GPU to win big.</w:t>
      </w:r>
    </w:p>
    <w:p w:rsidR="005A198A" w:rsidRPr="005A198A" w:rsidRDefault="005A198A" w:rsidP="005A198A">
      <w:pPr>
        <w:widowControl w:val="0"/>
        <w:autoSpaceDE w:val="0"/>
        <w:autoSpaceDN w:val="0"/>
        <w:adjustRightInd w:val="0"/>
        <w:rPr>
          <w:rFonts w:ascii="Times New Roman" w:hAnsi="Times New Roman" w:cs="Helvetica"/>
          <w:szCs w:val="28"/>
        </w:rPr>
      </w:pPr>
    </w:p>
    <w:p w:rsidR="005A198A" w:rsidRPr="005A198A" w:rsidRDefault="005A198A" w:rsidP="005A198A">
      <w:pPr>
        <w:widowControl w:val="0"/>
        <w:autoSpaceDE w:val="0"/>
        <w:autoSpaceDN w:val="0"/>
        <w:adjustRightInd w:val="0"/>
        <w:rPr>
          <w:rFonts w:ascii="Times New Roman" w:hAnsi="Times New Roman" w:cs="Helvetica"/>
          <w:szCs w:val="28"/>
        </w:rPr>
      </w:pPr>
      <w:r w:rsidRPr="005A198A">
        <w:rPr>
          <w:rFonts w:ascii="Times New Roman" w:hAnsi="Times New Roman" w:cs="Helvetica"/>
          <w:szCs w:val="28"/>
        </w:rPr>
        <w:t xml:space="preserve">In particular, I summarize our recent experience in analyzing and tuning both multithreaded CPU and GPU implementations of three computations in scientific computing. These computations—(a) iterative sparse linear solvers; (b) sparse </w:t>
      </w:r>
      <w:proofErr w:type="spellStart"/>
      <w:r w:rsidRPr="005A198A">
        <w:rPr>
          <w:rFonts w:ascii="Times New Roman" w:hAnsi="Times New Roman" w:cs="Helvetica"/>
          <w:szCs w:val="28"/>
        </w:rPr>
        <w:t>Cholesky</w:t>
      </w:r>
      <w:proofErr w:type="spellEnd"/>
      <w:r w:rsidRPr="005A198A">
        <w:rPr>
          <w:rFonts w:ascii="Times New Roman" w:hAnsi="Times New Roman" w:cs="Helvetica"/>
          <w:szCs w:val="28"/>
        </w:rPr>
        <w:t xml:space="preserve"> factorization; and (c) the fast </w:t>
      </w:r>
      <w:proofErr w:type="spellStart"/>
      <w:r w:rsidRPr="005A198A">
        <w:rPr>
          <w:rFonts w:ascii="Times New Roman" w:hAnsi="Times New Roman" w:cs="Helvetica"/>
          <w:szCs w:val="28"/>
        </w:rPr>
        <w:t>multipole</w:t>
      </w:r>
      <w:proofErr w:type="spellEnd"/>
      <w:r w:rsidRPr="005A198A">
        <w:rPr>
          <w:rFonts w:ascii="Times New Roman" w:hAnsi="Times New Roman" w:cs="Helvetica"/>
          <w:szCs w:val="28"/>
        </w:rPr>
        <w:t xml:space="preserve"> method—exhibit complex behavior and vary in computational intensity and memory reference irregularity. In each case, algorithmic analysis and prior work might lead us to conclude that an idealized GPU can deliver significantly better performance, but we find that for at least equal-effort CPU tuning and consideration of realistic workloads and calling-contexts, we can with two modern quad-core CPU sockets roughly match one or two </w:t>
      </w:r>
      <w:proofErr w:type="spellStart"/>
      <w:r w:rsidRPr="005A198A">
        <w:rPr>
          <w:rFonts w:ascii="Times New Roman" w:hAnsi="Times New Roman" w:cs="Helvetica"/>
          <w:szCs w:val="28"/>
        </w:rPr>
        <w:t>GPUs</w:t>
      </w:r>
      <w:proofErr w:type="spellEnd"/>
      <w:r w:rsidRPr="005A198A">
        <w:rPr>
          <w:rFonts w:ascii="Times New Roman" w:hAnsi="Times New Roman" w:cs="Helvetica"/>
          <w:szCs w:val="28"/>
        </w:rPr>
        <w:t xml:space="preserve"> in performance.</w:t>
      </w:r>
    </w:p>
    <w:p w:rsidR="005A198A" w:rsidRPr="005A198A" w:rsidRDefault="005A198A" w:rsidP="005A198A">
      <w:pPr>
        <w:widowControl w:val="0"/>
        <w:autoSpaceDE w:val="0"/>
        <w:autoSpaceDN w:val="0"/>
        <w:adjustRightInd w:val="0"/>
        <w:rPr>
          <w:rFonts w:ascii="Times New Roman" w:hAnsi="Times New Roman" w:cs="Helvetica"/>
          <w:szCs w:val="28"/>
        </w:rPr>
      </w:pPr>
    </w:p>
    <w:p w:rsidR="005A198A" w:rsidRPr="005A198A" w:rsidRDefault="005A198A" w:rsidP="005A198A">
      <w:pPr>
        <w:widowControl w:val="0"/>
        <w:autoSpaceDE w:val="0"/>
        <w:autoSpaceDN w:val="0"/>
        <w:adjustRightInd w:val="0"/>
        <w:rPr>
          <w:rFonts w:ascii="Times New Roman" w:hAnsi="Times New Roman" w:cs="Helvetica"/>
          <w:szCs w:val="28"/>
        </w:rPr>
      </w:pPr>
      <w:r w:rsidRPr="005A198A">
        <w:rPr>
          <w:rFonts w:ascii="Times New Roman" w:hAnsi="Times New Roman" w:cs="Helvetica"/>
          <w:szCs w:val="28"/>
        </w:rPr>
        <w:t>These conclusions are not intended to dampen interest in GPU acceleration; on the contrary, they should do the opposite: they partially illuminate the boundary between CPU and GPU performance, and ask architects to consider application contexts in the design of future coupled on-die CPU/GPU processors.</w:t>
      </w:r>
    </w:p>
    <w:p w:rsidR="00205470" w:rsidRDefault="00205470" w:rsidP="001E73CC">
      <w:pPr>
        <w:rPr>
          <w:rFonts w:ascii="Times New Roman" w:hAnsi="Times New Roman" w:cs="Helvetica"/>
          <w:szCs w:val="28"/>
        </w:rPr>
      </w:pPr>
    </w:p>
    <w:p w:rsidR="00205470" w:rsidRPr="004C27B4" w:rsidRDefault="00205470" w:rsidP="004C27B4">
      <w:pPr>
        <w:pStyle w:val="Heading2"/>
      </w:pPr>
      <w:r w:rsidRPr="00205470">
        <w:t xml:space="preserve">Hans P. Zima, Jet Propulsion Laboratory, California Institute of Technology and University of Vienna, Austria </w:t>
      </w:r>
    </w:p>
    <w:p w:rsidR="00205470" w:rsidRPr="004C27B4" w:rsidRDefault="00205470" w:rsidP="00205470">
      <w:pPr>
        <w:rPr>
          <w:rFonts w:ascii="Times New Roman" w:hAnsi="Times New Roman"/>
          <w:b/>
        </w:rPr>
      </w:pPr>
      <w:r w:rsidRPr="004C27B4">
        <w:rPr>
          <w:rFonts w:ascii="Times New Roman" w:hAnsi="Times New Roman"/>
          <w:b/>
        </w:rPr>
        <w:t>Enhancing the Dependability of Extreme-Scale Applications</w:t>
      </w:r>
    </w:p>
    <w:p w:rsidR="00205470" w:rsidRDefault="00205470" w:rsidP="00205470">
      <w:pPr>
        <w:rPr>
          <w:rFonts w:ascii="Times New Roman" w:hAnsi="Times New Roman"/>
        </w:rPr>
      </w:pPr>
    </w:p>
    <w:p w:rsidR="00205470" w:rsidRPr="00205470" w:rsidRDefault="00205470" w:rsidP="00205470">
      <w:pPr>
        <w:rPr>
          <w:rFonts w:ascii="Times New Roman" w:hAnsi="Times New Roman"/>
        </w:rPr>
      </w:pPr>
      <w:r w:rsidRPr="00205470">
        <w:rPr>
          <w:rFonts w:ascii="Times New Roman" w:hAnsi="Times New Roman"/>
        </w:rPr>
        <w:t xml:space="preserve">Emerging massively parallel extreme-scale systems will be providing the superior computational capability required for dramatic advances in fields such as DNA analysis, drug design, climate </w:t>
      </w:r>
      <w:proofErr w:type="spellStart"/>
      <w:r w:rsidRPr="00205470">
        <w:rPr>
          <w:rFonts w:ascii="Times New Roman" w:hAnsi="Times New Roman"/>
        </w:rPr>
        <w:t>modelling</w:t>
      </w:r>
      <w:proofErr w:type="spellEnd"/>
      <w:r w:rsidRPr="00205470">
        <w:rPr>
          <w:rFonts w:ascii="Times New Roman" w:hAnsi="Times New Roman"/>
        </w:rPr>
        <w:t>, and astrophysics. These systems will be composed of devices less reliable than those used today, and faults will become the norm, not the exception. This will pose significant problems for users, who for half a century have enjoyed an execution model that largely relied on correct behavior by the underlying computing system.  In this talk we outline an approach that will enhance the dependability of extreme-scale applications. Such applications and the systems they run on must be introspective and adaptive, actively searching for errors in their program state with hardware mechanisms and new software techniques. An introspection framework, which is built around an inference engine and an associated knowledge base, will monitor the execution of the system, analyze errors and subsystem failures, and provide feedback to both the application and the operating system.  Domain knowledge will be leveraged in the form of user input, knowledge about applicable fault tolerance mechanisms, and compiler analysis as a way to reduce the need for recovery mechanisms. The result is a self-aware system that can deal with errors in a sophisticated way, ignoring them i</w:t>
      </w:r>
      <w:r>
        <w:rPr>
          <w:rFonts w:ascii="Times New Roman" w:hAnsi="Times New Roman"/>
        </w:rPr>
        <w:t>f possible, attempting correcti</w:t>
      </w:r>
      <w:r w:rsidRPr="00205470">
        <w:rPr>
          <w:rFonts w:ascii="Times New Roman" w:hAnsi="Times New Roman"/>
        </w:rPr>
        <w:t>ons, or reverting to an earlier checkpoint when necessary.</w:t>
      </w:r>
    </w:p>
    <w:p w:rsidR="001E73CC" w:rsidRPr="001E73CC" w:rsidRDefault="001E73CC" w:rsidP="001E73CC">
      <w:pPr>
        <w:rPr>
          <w:rFonts w:ascii="Times New Roman" w:hAnsi="Times New Roman"/>
        </w:rPr>
      </w:pPr>
    </w:p>
    <w:sectPr w:rsidR="001E73CC" w:rsidRPr="001E73CC" w:rsidSect="001E73C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E73CC"/>
    <w:rsid w:val="000D0732"/>
    <w:rsid w:val="001E73CC"/>
    <w:rsid w:val="00205470"/>
    <w:rsid w:val="002F6467"/>
    <w:rsid w:val="004C27B4"/>
    <w:rsid w:val="00555DE6"/>
    <w:rsid w:val="005A198A"/>
    <w:rsid w:val="006F7879"/>
    <w:rsid w:val="007E5A07"/>
    <w:rsid w:val="00B17766"/>
    <w:rsid w:val="00BA52CA"/>
    <w:rsid w:val="00CE62E8"/>
    <w:rsid w:val="00F77328"/>
    <w:rsid w:val="00FD1E4F"/>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1333B9"/>
  </w:style>
  <w:style w:type="paragraph" w:styleId="Heading1">
    <w:name w:val="heading 1"/>
    <w:basedOn w:val="Normal"/>
    <w:next w:val="Normal"/>
    <w:link w:val="Heading1Char"/>
    <w:uiPriority w:val="9"/>
    <w:qFormat/>
    <w:rsid w:val="001E73C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17766"/>
    <w:pPr>
      <w:keepNext/>
      <w:keepLines/>
      <w:spacing w:before="200"/>
      <w:outlineLvl w:val="1"/>
    </w:pPr>
    <w:rPr>
      <w:rFonts w:ascii="Helvetica" w:eastAsiaTheme="majorEastAsia" w:hAnsi="Helvetica" w:cs="Helvetica"/>
      <w:b/>
      <w:bCs/>
      <w:color w:val="4F81BD" w:themeColor="accent1"/>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E73C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B17766"/>
    <w:rPr>
      <w:rFonts w:ascii="Helvetica" w:eastAsiaTheme="majorEastAsia" w:hAnsi="Helvetica" w:cs="Helvetica"/>
      <w:b/>
      <w:bCs/>
      <w:color w:val="4F81BD" w:themeColor="accent1"/>
      <w:sz w:val="28"/>
      <w:szCs w:val="2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2349</Words>
  <Characters>13393</Characters>
  <Application>Microsoft Word 12.1.0</Application>
  <DocSecurity>0</DocSecurity>
  <Lines>111</Lines>
  <Paragraphs>26</Paragraphs>
  <ScaleCrop>false</ScaleCrop>
  <Company>University of Tennessee</Company>
  <LinksUpToDate>false</LinksUpToDate>
  <CharactersWithSpaces>16447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Dongarra</dc:creator>
  <cp:keywords/>
  <cp:lastModifiedBy>Jack Dongarra</cp:lastModifiedBy>
  <cp:revision>7</cp:revision>
  <dcterms:created xsi:type="dcterms:W3CDTF">2010-08-23T19:01:00Z</dcterms:created>
  <dcterms:modified xsi:type="dcterms:W3CDTF">2010-08-26T15:05:00Z</dcterms:modified>
</cp:coreProperties>
</file>